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90" w:rsidRPr="00CF0190" w:rsidRDefault="00CF0190" w:rsidP="00CF0190">
      <w:pPr>
        <w:spacing w:before="1332" w:line="300" w:lineRule="exac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CF0190"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48C906D" wp14:editId="3F8D7120">
            <wp:extent cx="571500" cy="1000125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90" w:rsidRPr="00CF0190" w:rsidRDefault="00CF0190" w:rsidP="00CF0190">
      <w:pPr>
        <w:spacing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19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CF0190" w:rsidRPr="00CF0190" w:rsidRDefault="00CF0190" w:rsidP="00CF0190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190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CF0190" w:rsidRPr="00CF0190" w:rsidRDefault="00CF0190" w:rsidP="00CF0190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eastAsia="Times New Roman" w:hAnsi="Arial" w:cs="Times New Roman"/>
          <w:b/>
          <w:sz w:val="12"/>
          <w:szCs w:val="24"/>
          <w:lang w:eastAsia="ru-RU"/>
        </w:rPr>
      </w:pPr>
      <w:r w:rsidRPr="00CF0190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9B610" wp14:editId="310A4AB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9525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CF0190"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E0620E" wp14:editId="251EB9A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22860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CF0190" w:rsidRPr="00CF0190" w:rsidRDefault="00CF0190" w:rsidP="00CF0190">
      <w:pPr>
        <w:tabs>
          <w:tab w:val="center" w:pos="4844"/>
          <w:tab w:val="right" w:pos="9689"/>
        </w:tabs>
        <w:spacing w:line="288" w:lineRule="auto"/>
        <w:jc w:val="center"/>
        <w:rPr>
          <w:rFonts w:ascii="Arial CYR" w:eastAsia="Times New Roman" w:hAnsi="Arial CYR" w:cs="Times New Roman"/>
          <w:b/>
          <w:sz w:val="12"/>
          <w:szCs w:val="24"/>
          <w:lang w:eastAsia="ru-RU"/>
        </w:rPr>
      </w:pPr>
    </w:p>
    <w:p w:rsidR="00CF0190" w:rsidRPr="00CF0190" w:rsidRDefault="00CF0190" w:rsidP="00CF0190">
      <w:pPr>
        <w:tabs>
          <w:tab w:val="center" w:pos="4844"/>
          <w:tab w:val="right" w:pos="9689"/>
        </w:tabs>
        <w:spacing w:line="288" w:lineRule="auto"/>
        <w:jc w:val="center"/>
        <w:rPr>
          <w:rFonts w:ascii="Arial CYR" w:eastAsia="Times New Roman" w:hAnsi="Arial CYR" w:cs="Times New Roman"/>
          <w:b/>
          <w:sz w:val="20"/>
          <w:szCs w:val="24"/>
          <w:lang w:eastAsia="ru-RU"/>
        </w:rPr>
      </w:pPr>
    </w:p>
    <w:p w:rsidR="00CF0190" w:rsidRPr="00CF0190" w:rsidRDefault="00CF0190" w:rsidP="00CF0190">
      <w:pPr>
        <w:tabs>
          <w:tab w:val="center" w:pos="4844"/>
          <w:tab w:val="right" w:pos="9689"/>
        </w:tabs>
        <w:spacing w:line="288" w:lineRule="auto"/>
        <w:jc w:val="center"/>
        <w:rPr>
          <w:rFonts w:ascii="Arial CYR" w:eastAsia="Times New Roman" w:hAnsi="Arial CYR" w:cs="Times New Roman"/>
          <w:b/>
          <w:sz w:val="30"/>
          <w:szCs w:val="24"/>
          <w:lang w:eastAsia="ru-RU"/>
        </w:rPr>
      </w:pPr>
      <w:r w:rsidRPr="00CF0190">
        <w:rPr>
          <w:rFonts w:ascii="Arial CYR" w:eastAsia="Times New Roman" w:hAnsi="Arial CYR" w:cs="Times New Roman"/>
          <w:b/>
          <w:sz w:val="30"/>
          <w:szCs w:val="24"/>
          <w:lang w:eastAsia="ru-RU"/>
        </w:rPr>
        <w:t>ПРИКАЗ</w:t>
      </w:r>
    </w:p>
    <w:p w:rsidR="00CF0190" w:rsidRPr="00CF0190" w:rsidRDefault="00CF0190" w:rsidP="00CF0190">
      <w:pPr>
        <w:tabs>
          <w:tab w:val="left" w:pos="1560"/>
          <w:tab w:val="center" w:pos="4844"/>
          <w:tab w:val="left" w:pos="5812"/>
          <w:tab w:val="right" w:pos="9689"/>
        </w:tabs>
        <w:spacing w:line="288" w:lineRule="auto"/>
        <w:jc w:val="center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CF0190" w:rsidRPr="00CF0190" w:rsidRDefault="00CF0190" w:rsidP="00CF01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 № ____</w:t>
      </w:r>
    </w:p>
    <w:p w:rsidR="00CF0190" w:rsidRPr="00CF0190" w:rsidRDefault="00CF0190" w:rsidP="00CF01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90" w:rsidRPr="00CF0190" w:rsidRDefault="00CF0190" w:rsidP="00CF0190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0190">
        <w:rPr>
          <w:rFonts w:ascii="Times New Roman" w:eastAsia="Times New Roman" w:hAnsi="Times New Roman" w:cs="Times New Roman"/>
          <w:sz w:val="20"/>
          <w:szCs w:val="24"/>
          <w:lang w:eastAsia="ru-RU"/>
        </w:rPr>
        <w:t>г. Саратов</w:t>
      </w:r>
    </w:p>
    <w:p w:rsidR="00CF0190" w:rsidRPr="00CF0190" w:rsidRDefault="00CF0190" w:rsidP="00CF0190">
      <w:pPr>
        <w:tabs>
          <w:tab w:val="center" w:pos="-2694"/>
          <w:tab w:val="right" w:pos="-2552"/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90" w:rsidRPr="00CF0190" w:rsidRDefault="00CF0190" w:rsidP="00AD7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190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CF0190" w:rsidRDefault="00CF0190" w:rsidP="00AD7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об организации работы по обеспечению</w:t>
      </w:r>
    </w:p>
    <w:p w:rsidR="00CF0190" w:rsidRDefault="00CF0190" w:rsidP="00AD7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</w:p>
    <w:p w:rsidR="00CF0190" w:rsidRDefault="00CF0190" w:rsidP="00AD7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молодежной политики,</w:t>
      </w:r>
    </w:p>
    <w:p w:rsidR="00CF0190" w:rsidRPr="00C0410D" w:rsidRDefault="00CF0190" w:rsidP="00AD7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туризма Саратовской области</w:t>
      </w:r>
    </w:p>
    <w:p w:rsidR="00CF0190" w:rsidRPr="00CF0190" w:rsidRDefault="00CF0190" w:rsidP="00CF01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90" w:rsidRPr="00CF0190" w:rsidRDefault="00CF0190" w:rsidP="00CF01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F0190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CF0190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190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19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CF0190">
        <w:rPr>
          <w:rFonts w:ascii="Times New Roman" w:hAnsi="Times New Roman" w:cs="Times New Roman"/>
          <w:sz w:val="28"/>
          <w:szCs w:val="28"/>
        </w:rPr>
        <w:t>,</w:t>
      </w:r>
      <w:r w:rsidRPr="00CF0190">
        <w:rPr>
          <w:rFonts w:ascii="Times New Roman" w:hAnsi="Times New Roman" w:cs="Times New Roman"/>
          <w:sz w:val="28"/>
          <w:szCs w:val="24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eastAsiaTheme="minorHAnsi" w:hAnsi="Times New Roman" w:cs="Times New Roman"/>
          <w:sz w:val="28"/>
          <w:szCs w:val="28"/>
        </w:rPr>
        <w:t>постановлением Правительства Саратовской области от 14.06.2007 № 231-П «Вопросы министерства молодежной политики, спорта и туризма Саратовской области»,</w:t>
      </w:r>
      <w:r w:rsidRPr="00CF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90" w:rsidRPr="00CF0190" w:rsidRDefault="00CF0190" w:rsidP="00CF0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90" w:rsidRPr="00CF0190" w:rsidRDefault="00CF0190" w:rsidP="00CF01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F0190" w:rsidRPr="00CF0190" w:rsidRDefault="00CF0190" w:rsidP="00CF0190">
      <w:pPr>
        <w:tabs>
          <w:tab w:val="left" w:pos="79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90" w:rsidRPr="00CF0190" w:rsidRDefault="00CF0190" w:rsidP="00CF01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0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F0190">
        <w:rPr>
          <w:rFonts w:ascii="Times New Roman" w:hAnsi="Times New Roman" w:cs="Times New Roman"/>
          <w:b w:val="0"/>
          <w:sz w:val="28"/>
          <w:szCs w:val="28"/>
        </w:rPr>
        <w:t xml:space="preserve">1.  Утвердить прилагаемое </w:t>
      </w:r>
      <w:hyperlink w:anchor="P33" w:history="1">
        <w:r w:rsidRPr="00CF019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F0190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работы по обеспечению доступа к информации о деятельности министерства молодежной политики, спорта и туризма Саратовской области (далее - Положение).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правового обеспечения (Е.О. Уманцова) обеспечить направление копии настоящего приказа: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Саратовской области – в течение трех дней со дня его подписания.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Информационно-аналитическому отделу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Чудиной</w:t>
      </w: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поручить министерству информации и печати Саратовской области опубликование настоящего приказа.</w:t>
      </w:r>
    </w:p>
    <w:p w:rsidR="00CF0190" w:rsidRPr="00CF0190" w:rsidRDefault="00CF0190" w:rsidP="00CF01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– начальника управления информационно – организационной работы Бородянскую В.В.</w:t>
      </w:r>
    </w:p>
    <w:p w:rsidR="00CF0190" w:rsidRPr="00CF0190" w:rsidRDefault="00CF0190" w:rsidP="00CF01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90" w:rsidRPr="00CF0190" w:rsidRDefault="00CF0190" w:rsidP="00CF01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90" w:rsidRPr="00CF0190" w:rsidRDefault="00CF0190" w:rsidP="00CF01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Абросимов</w:t>
      </w:r>
    </w:p>
    <w:p w:rsidR="00CF0190" w:rsidRDefault="00CF0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4A74" w:rsidRDefault="00F9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4A74" w:rsidRDefault="00F9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4A74" w:rsidRDefault="00F94A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Default="00CF01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Приложение</w:t>
      </w:r>
    </w:p>
    <w:p w:rsidR="00D60AF3" w:rsidRDefault="00D60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молодежной </w:t>
      </w:r>
    </w:p>
    <w:p w:rsidR="00D60AF3" w:rsidRDefault="00D60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политики, спорта и туризма</w:t>
      </w:r>
    </w:p>
    <w:p w:rsidR="00D60AF3" w:rsidRDefault="00D60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D60AF3" w:rsidRDefault="00D60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____________2017 года № ______</w:t>
      </w:r>
    </w:p>
    <w:p w:rsidR="00D60AF3" w:rsidRPr="00CF0190" w:rsidRDefault="00D60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D6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F0190">
        <w:rPr>
          <w:rFonts w:ascii="Times New Roman" w:hAnsi="Times New Roman" w:cs="Times New Roman"/>
          <w:sz w:val="28"/>
          <w:szCs w:val="28"/>
        </w:rPr>
        <w:t>оложение</w:t>
      </w:r>
    </w:p>
    <w:p w:rsidR="00CF0190" w:rsidRPr="00CF0190" w:rsidRDefault="00D6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об организации работы по обеспечению доступа к информации</w:t>
      </w:r>
    </w:p>
    <w:p w:rsidR="00CF0190" w:rsidRDefault="00D60AF3" w:rsidP="00D6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D60AF3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</w:p>
    <w:p w:rsidR="00D60AF3" w:rsidRPr="00CF0190" w:rsidRDefault="00D60AF3" w:rsidP="00D6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работы по обеспечению доступа к информации о деятельности </w:t>
      </w:r>
      <w:r w:rsidR="00D60AF3" w:rsidRPr="00CF0190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CF019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 w:history="1">
        <w:r w:rsidRPr="00D60AF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F0190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г. </w:t>
      </w:r>
      <w:r w:rsidR="00D60AF3">
        <w:rPr>
          <w:rFonts w:ascii="Times New Roman" w:hAnsi="Times New Roman" w:cs="Times New Roman"/>
          <w:sz w:val="28"/>
          <w:szCs w:val="28"/>
        </w:rPr>
        <w:t>№ 8-ФЗ «</w:t>
      </w:r>
      <w:r w:rsidRPr="00CF019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60AF3">
        <w:rPr>
          <w:rFonts w:ascii="Times New Roman" w:hAnsi="Times New Roman" w:cs="Times New Roman"/>
          <w:sz w:val="28"/>
          <w:szCs w:val="28"/>
        </w:rPr>
        <w:t>»</w:t>
      </w:r>
      <w:r w:rsidRPr="00CF0190">
        <w:rPr>
          <w:rFonts w:ascii="Times New Roman" w:hAnsi="Times New Roman" w:cs="Times New Roman"/>
          <w:sz w:val="28"/>
          <w:szCs w:val="28"/>
        </w:rPr>
        <w:t xml:space="preserve"> и определяет порядок обеспечения доступа к информации о деятельности </w:t>
      </w:r>
      <w:r w:rsidR="00D60AF3" w:rsidRPr="00CF0190">
        <w:rPr>
          <w:rFonts w:ascii="Times New Roman" w:hAnsi="Times New Roman" w:cs="Times New Roman"/>
          <w:sz w:val="28"/>
          <w:szCs w:val="28"/>
        </w:rPr>
        <w:t>министерства молодежной</w:t>
      </w:r>
      <w:proofErr w:type="gramEnd"/>
      <w:r w:rsidR="00D60AF3" w:rsidRPr="00CF0190">
        <w:rPr>
          <w:rFonts w:ascii="Times New Roman" w:hAnsi="Times New Roman" w:cs="Times New Roman"/>
          <w:sz w:val="28"/>
          <w:szCs w:val="28"/>
        </w:rPr>
        <w:t xml:space="preserve"> политики, спорта и туризма Саратовской области</w:t>
      </w:r>
      <w:r w:rsidRPr="00CF0190">
        <w:rPr>
          <w:rFonts w:ascii="Times New Roman" w:hAnsi="Times New Roman" w:cs="Times New Roman"/>
          <w:sz w:val="28"/>
          <w:szCs w:val="28"/>
        </w:rPr>
        <w:t xml:space="preserve"> (далее - Министерство).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1.</w:t>
      </w:r>
      <w:r w:rsidR="00D60AF3">
        <w:rPr>
          <w:rFonts w:ascii="Times New Roman" w:hAnsi="Times New Roman" w:cs="Times New Roman"/>
          <w:sz w:val="28"/>
          <w:szCs w:val="28"/>
        </w:rPr>
        <w:t>2</w:t>
      </w:r>
      <w:r w:rsidRPr="00CF0190">
        <w:rPr>
          <w:rFonts w:ascii="Times New Roman" w:hAnsi="Times New Roman" w:cs="Times New Roman"/>
          <w:sz w:val="28"/>
          <w:szCs w:val="28"/>
        </w:rPr>
        <w:t>. Действие Положения распространяется на отношения, связанные с обеспечением доступа пользователей информацией к информации о деятельности Министерства;</w:t>
      </w:r>
    </w:p>
    <w:p w:rsidR="00CF0190" w:rsidRPr="00CF0190" w:rsidRDefault="00D60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F0190" w:rsidRPr="00CF0190">
        <w:rPr>
          <w:rFonts w:ascii="Times New Roman" w:hAnsi="Times New Roman" w:cs="Times New Roman"/>
          <w:sz w:val="28"/>
          <w:szCs w:val="28"/>
        </w:rPr>
        <w:t>. Действие Положения не распространяется на: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порядок рассмотрения Министерством обращений граждан;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порядок предоставления Министерством в иные государственные органы, органы местного самоуправления информации о своей деятельности в связи с осуществлением своих полномочий;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</w:t>
      </w:r>
      <w:r w:rsidR="00D60AF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F019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60AF3">
        <w:rPr>
          <w:rFonts w:ascii="Times New Roman" w:hAnsi="Times New Roman" w:cs="Times New Roman"/>
          <w:sz w:val="28"/>
          <w:szCs w:val="28"/>
        </w:rPr>
        <w:t>»</w:t>
      </w:r>
      <w:r w:rsidRPr="00CF0190">
        <w:rPr>
          <w:rFonts w:ascii="Times New Roman" w:hAnsi="Times New Roman" w:cs="Times New Roman"/>
          <w:sz w:val="28"/>
          <w:szCs w:val="28"/>
        </w:rPr>
        <w:t>.</w:t>
      </w:r>
    </w:p>
    <w:p w:rsidR="00CF0190" w:rsidRPr="00CF0190" w:rsidRDefault="00D60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F0190" w:rsidRPr="00CF0190">
        <w:rPr>
          <w:rFonts w:ascii="Times New Roman" w:hAnsi="Times New Roman" w:cs="Times New Roman"/>
          <w:sz w:val="28"/>
          <w:szCs w:val="28"/>
        </w:rPr>
        <w:t>. Информация о деятельности Министерства может предоставляться в устной форме и в виде документированной информации, в том числе в виде электронного документа.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1.</w:t>
      </w:r>
      <w:r w:rsidR="00D60AF3">
        <w:rPr>
          <w:rFonts w:ascii="Times New Roman" w:hAnsi="Times New Roman" w:cs="Times New Roman"/>
          <w:sz w:val="28"/>
          <w:szCs w:val="28"/>
        </w:rPr>
        <w:t>5</w:t>
      </w:r>
      <w:r w:rsidRPr="00CF0190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Министерства ограничивается в случаях, предусмотренных </w:t>
      </w:r>
      <w:hyperlink r:id="rId8" w:history="1">
        <w:r w:rsidRPr="00D60AF3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60AF3">
        <w:rPr>
          <w:rFonts w:ascii="Times New Roman" w:hAnsi="Times New Roman" w:cs="Times New Roman"/>
          <w:sz w:val="28"/>
          <w:szCs w:val="28"/>
        </w:rPr>
        <w:t xml:space="preserve"> Фе</w:t>
      </w:r>
      <w:r w:rsidRPr="00CF0190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D60AF3">
        <w:rPr>
          <w:rFonts w:ascii="Times New Roman" w:hAnsi="Times New Roman" w:cs="Times New Roman"/>
          <w:sz w:val="28"/>
          <w:szCs w:val="28"/>
        </w:rPr>
        <w:t>№</w:t>
      </w:r>
      <w:r w:rsidRPr="00CF0190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II. Основные принципы обеспечения доступа к информации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 деятельности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2.1. Основными принципами обеспечения доступа к информации о деятельности Министерства являются:</w:t>
      </w:r>
    </w:p>
    <w:p w:rsidR="00CF0190" w:rsidRPr="00CF0190" w:rsidRDefault="00CF0190" w:rsidP="00D60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 деятельности Министерства, за исключением случаев, предусмотренных </w:t>
      </w:r>
      <w:hyperlink r:id="rId9" w:history="1">
        <w:r w:rsidRPr="00D60AF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60AF3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>Федераль</w:t>
      </w:r>
      <w:r w:rsidR="00D60AF3">
        <w:rPr>
          <w:rFonts w:ascii="Times New Roman" w:hAnsi="Times New Roman" w:cs="Times New Roman"/>
          <w:sz w:val="28"/>
          <w:szCs w:val="28"/>
        </w:rPr>
        <w:t>ного закона от 27 июля 2006 г. №</w:t>
      </w:r>
      <w:r w:rsidRPr="00CF0190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60AF3">
        <w:rPr>
          <w:rFonts w:ascii="Times New Roman" w:hAnsi="Times New Roman" w:cs="Times New Roman"/>
          <w:sz w:val="28"/>
          <w:szCs w:val="28"/>
        </w:rPr>
        <w:t>«</w:t>
      </w:r>
      <w:r w:rsidRPr="00CF019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60AF3">
        <w:rPr>
          <w:rFonts w:ascii="Times New Roman" w:hAnsi="Times New Roman" w:cs="Times New Roman"/>
          <w:sz w:val="28"/>
          <w:szCs w:val="28"/>
        </w:rPr>
        <w:t>»;</w:t>
      </w:r>
      <w:r w:rsidRPr="00CF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достоверность информации о деятельности Министерства и своевременность ее предоставления;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свобода поиска, получения, передачи и распространения информации о деятельности Министерства любым законным способом;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Министерства.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F0190">
        <w:rPr>
          <w:rFonts w:ascii="Times New Roman" w:hAnsi="Times New Roman" w:cs="Times New Roman"/>
          <w:sz w:val="28"/>
          <w:szCs w:val="28"/>
        </w:rPr>
        <w:t>III. Способы обеспечения доступа к информации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 деятельности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3.1. Доступ к информации о деятельности Министерства обеспечивается следующими способами: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обнародование (опубликование) Министерством информации о своей деятельности в средствах массовой информации;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размещение Министерством информации о своей деятельности в информационно-телекоммуникационной сети </w:t>
      </w:r>
      <w:r w:rsidR="00D60AF3">
        <w:rPr>
          <w:rFonts w:ascii="Times New Roman" w:hAnsi="Times New Roman" w:cs="Times New Roman"/>
          <w:sz w:val="28"/>
          <w:szCs w:val="28"/>
        </w:rPr>
        <w:t>«</w:t>
      </w:r>
      <w:r w:rsidRPr="00CF0190">
        <w:rPr>
          <w:rFonts w:ascii="Times New Roman" w:hAnsi="Times New Roman" w:cs="Times New Roman"/>
          <w:sz w:val="28"/>
          <w:szCs w:val="28"/>
        </w:rPr>
        <w:t>Интернет</w:t>
      </w:r>
      <w:r w:rsidR="00D60AF3">
        <w:rPr>
          <w:rFonts w:ascii="Times New Roman" w:hAnsi="Times New Roman" w:cs="Times New Roman"/>
          <w:sz w:val="28"/>
          <w:szCs w:val="28"/>
        </w:rPr>
        <w:t>»</w:t>
      </w:r>
      <w:r w:rsidRPr="00CF0190">
        <w:rPr>
          <w:rFonts w:ascii="Times New Roman" w:hAnsi="Times New Roman" w:cs="Times New Roman"/>
          <w:sz w:val="28"/>
          <w:szCs w:val="28"/>
        </w:rPr>
        <w:t>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размещение Министерством информации о своей деятельности на информационных стендах в занимаемых Министерством помещениях;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 Министерства в помещениях, занимаемых Министерством, а также через библиотечные и архивные фонды;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коллегиальных, консультационных и совещательных органов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предоставление пользователям информацией по их запросу информации о деятельности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 Российской Федерации</w:t>
      </w:r>
      <w:r w:rsidR="00D60AF3">
        <w:rPr>
          <w:rFonts w:ascii="Times New Roman" w:hAnsi="Times New Roman" w:cs="Times New Roman"/>
          <w:sz w:val="28"/>
          <w:szCs w:val="28"/>
        </w:rPr>
        <w:t xml:space="preserve"> и Саратовской области</w:t>
      </w:r>
      <w:r w:rsidRPr="00CF0190">
        <w:rPr>
          <w:rFonts w:ascii="Times New Roman" w:hAnsi="Times New Roman" w:cs="Times New Roman"/>
          <w:sz w:val="28"/>
          <w:szCs w:val="28"/>
        </w:rPr>
        <w:t>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IV. Перечень информации о деятельности Министерства,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предоставляемой по телефону справочной службы Министерства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либо по телефонам должностных лиц, уполномоченных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на предоставление такой информации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4.1. По телефонам должностных лиц, уполномоченных на предоставление информации о деятельности Министерства, представляется следующая информация о деятельности Министерства: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информация справочного характера о Министерстве (в том числе адреса, номера телефонов структурных подразделений Министерства, </w:t>
      </w:r>
      <w:r w:rsidR="00017237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>график работы Министерства);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график личного приема граждан руководством Министерства, сведения о порядке записи на прием и о проезде к месту приема;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информация об организациях, подведомственных Министерству (в том числе адреса, номера телефонов для справок);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государственных услуг, включая сроки предоставления государственных услуг, а также информация об ответственных за предос</w:t>
      </w:r>
      <w:r w:rsidR="00017237">
        <w:rPr>
          <w:rFonts w:ascii="Times New Roman" w:hAnsi="Times New Roman" w:cs="Times New Roman"/>
          <w:sz w:val="28"/>
          <w:szCs w:val="28"/>
        </w:rPr>
        <w:t xml:space="preserve">тавление государственных услуг </w:t>
      </w:r>
      <w:r w:rsidRPr="00CF0190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(бездействия) должностных лиц Министерства при предоставлении государственных услуг.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V. Обнародование (опубликование) Министерством информации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 своей деятельности в средствах массовой информации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5.1. Обнародование (опубликование) Министерством информации о своей деятельности в средствах массовой информации (далее - СМИ) осуществляется в соответствии с </w:t>
      </w:r>
      <w:hyperlink r:id="rId10" w:history="1">
        <w:r w:rsidRPr="000172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237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 xml:space="preserve">Российской Федерации от 27 декабря 1991 г. </w:t>
      </w:r>
      <w:r w:rsidR="00017237">
        <w:rPr>
          <w:rFonts w:ascii="Times New Roman" w:hAnsi="Times New Roman" w:cs="Times New Roman"/>
          <w:sz w:val="28"/>
          <w:szCs w:val="28"/>
        </w:rPr>
        <w:t>№</w:t>
      </w:r>
      <w:r w:rsidRPr="00CF0190">
        <w:rPr>
          <w:rFonts w:ascii="Times New Roman" w:hAnsi="Times New Roman" w:cs="Times New Roman"/>
          <w:sz w:val="28"/>
          <w:szCs w:val="28"/>
        </w:rPr>
        <w:t xml:space="preserve"> 2124-1 </w:t>
      </w:r>
      <w:r w:rsidR="00017237">
        <w:rPr>
          <w:rFonts w:ascii="Times New Roman" w:hAnsi="Times New Roman" w:cs="Times New Roman"/>
          <w:sz w:val="28"/>
          <w:szCs w:val="28"/>
        </w:rPr>
        <w:t>«</w:t>
      </w:r>
      <w:r w:rsidRPr="00CF0190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017237">
        <w:rPr>
          <w:rFonts w:ascii="Times New Roman" w:hAnsi="Times New Roman" w:cs="Times New Roman"/>
          <w:sz w:val="28"/>
          <w:szCs w:val="28"/>
        </w:rPr>
        <w:t>»</w:t>
      </w:r>
      <w:r w:rsidRPr="00CF0190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017237">
        <w:rPr>
          <w:rFonts w:ascii="Times New Roman" w:hAnsi="Times New Roman" w:cs="Times New Roman"/>
          <w:sz w:val="28"/>
          <w:szCs w:val="28"/>
        </w:rPr>
        <w:t>№</w:t>
      </w:r>
      <w:r w:rsidRPr="00CF0190">
        <w:rPr>
          <w:rFonts w:ascii="Times New Roman" w:hAnsi="Times New Roman" w:cs="Times New Roman"/>
          <w:sz w:val="28"/>
          <w:szCs w:val="28"/>
        </w:rPr>
        <w:t xml:space="preserve"> 2124-1).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5.2. Обнародование (опубликование) Министерством информации о своей деятельности в СМИ осуществляется посредством: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интервью представителей Министерства СМИ, участия представителей Министерства в записи теле/радиопрограмм;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специализированных информационных мероприятий (пресс-конференци</w:t>
      </w:r>
      <w:r w:rsidR="00017237">
        <w:rPr>
          <w:rFonts w:ascii="Times New Roman" w:hAnsi="Times New Roman" w:cs="Times New Roman"/>
          <w:sz w:val="28"/>
          <w:szCs w:val="28"/>
        </w:rPr>
        <w:t>и, брифинги, подходы к прессе, «круглые столы»</w:t>
      </w:r>
      <w:r w:rsidRPr="00CF0190">
        <w:rPr>
          <w:rFonts w:ascii="Times New Roman" w:hAnsi="Times New Roman" w:cs="Times New Roman"/>
          <w:sz w:val="28"/>
          <w:szCs w:val="28"/>
        </w:rPr>
        <w:t xml:space="preserve">, онлайн-конференции,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 w:rsidRPr="00CF0190">
        <w:rPr>
          <w:rFonts w:ascii="Times New Roman" w:hAnsi="Times New Roman" w:cs="Times New Roman"/>
          <w:sz w:val="28"/>
          <w:szCs w:val="28"/>
        </w:rPr>
        <w:t>, презентации) с участием представителей Министерства или проводимых при поддержке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официальных информационных сообщений (информационные материалы, анонсы, пресс-релизы, дайджесты);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официальных мероприятий, организуемых Министерством либо с участием представителей Министерства (в том числе официальные визиты, встречи, переговоры, совещания, съезды);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представления информации о деятельности Министерства и (или) о деятельности должностных лиц Министерства СМИ.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5.3. Должностными лицами Министерства, которые могут доводить информацию о деятельности Министерства до сведения СМИ, являются </w:t>
      </w:r>
      <w:r w:rsidR="00017237">
        <w:rPr>
          <w:rFonts w:ascii="Times New Roman" w:hAnsi="Times New Roman" w:cs="Times New Roman"/>
          <w:sz w:val="28"/>
          <w:szCs w:val="28"/>
        </w:rPr>
        <w:t>м</w:t>
      </w:r>
      <w:r w:rsidRPr="00CF0190">
        <w:rPr>
          <w:rFonts w:ascii="Times New Roman" w:hAnsi="Times New Roman" w:cs="Times New Roman"/>
          <w:sz w:val="28"/>
          <w:szCs w:val="28"/>
        </w:rPr>
        <w:t xml:space="preserve">инистр, заместители </w:t>
      </w:r>
      <w:r w:rsidR="00017237">
        <w:rPr>
          <w:rFonts w:ascii="Times New Roman" w:hAnsi="Times New Roman" w:cs="Times New Roman"/>
          <w:sz w:val="28"/>
          <w:szCs w:val="28"/>
        </w:rPr>
        <w:t>м</w:t>
      </w:r>
      <w:r w:rsidRPr="00CF0190">
        <w:rPr>
          <w:rFonts w:ascii="Times New Roman" w:hAnsi="Times New Roman" w:cs="Times New Roman"/>
          <w:sz w:val="28"/>
          <w:szCs w:val="28"/>
        </w:rPr>
        <w:t xml:space="preserve">инистра, </w:t>
      </w:r>
      <w:r w:rsidR="00017237">
        <w:rPr>
          <w:rFonts w:ascii="Times New Roman" w:hAnsi="Times New Roman" w:cs="Times New Roman"/>
          <w:sz w:val="28"/>
          <w:szCs w:val="28"/>
        </w:rPr>
        <w:t>на</w:t>
      </w:r>
      <w:r w:rsidR="00E0013B">
        <w:rPr>
          <w:rFonts w:ascii="Times New Roman" w:hAnsi="Times New Roman" w:cs="Times New Roman"/>
          <w:sz w:val="28"/>
          <w:szCs w:val="28"/>
        </w:rPr>
        <w:t>чальник информационно – аналитического</w:t>
      </w:r>
      <w:r w:rsidR="00017237">
        <w:rPr>
          <w:rFonts w:ascii="Times New Roman" w:hAnsi="Times New Roman" w:cs="Times New Roman"/>
          <w:sz w:val="28"/>
          <w:szCs w:val="28"/>
        </w:rPr>
        <w:t xml:space="preserve"> </w:t>
      </w:r>
      <w:r w:rsidR="00E0013B">
        <w:rPr>
          <w:rFonts w:ascii="Times New Roman" w:hAnsi="Times New Roman" w:cs="Times New Roman"/>
          <w:sz w:val="28"/>
          <w:szCs w:val="28"/>
        </w:rPr>
        <w:t>отдела</w:t>
      </w:r>
      <w:r w:rsidRPr="00CF0190">
        <w:rPr>
          <w:rFonts w:ascii="Times New Roman" w:hAnsi="Times New Roman" w:cs="Times New Roman"/>
          <w:sz w:val="28"/>
          <w:szCs w:val="28"/>
        </w:rPr>
        <w:t>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5.4. </w:t>
      </w:r>
      <w:r w:rsidR="00E0013B">
        <w:rPr>
          <w:rFonts w:ascii="Times New Roman" w:hAnsi="Times New Roman" w:cs="Times New Roman"/>
          <w:sz w:val="28"/>
          <w:szCs w:val="28"/>
        </w:rPr>
        <w:t>И</w:t>
      </w:r>
      <w:r w:rsidR="00017237">
        <w:rPr>
          <w:rFonts w:ascii="Times New Roman" w:hAnsi="Times New Roman" w:cs="Times New Roman"/>
          <w:sz w:val="28"/>
          <w:szCs w:val="28"/>
        </w:rPr>
        <w:t xml:space="preserve">нформационно – </w:t>
      </w:r>
      <w:r w:rsidR="00E0013B">
        <w:rPr>
          <w:rFonts w:ascii="Times New Roman" w:hAnsi="Times New Roman" w:cs="Times New Roman"/>
          <w:sz w:val="28"/>
          <w:szCs w:val="28"/>
        </w:rPr>
        <w:t>аналитический отдел</w:t>
      </w:r>
      <w:r w:rsidR="00017237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>Министерства организует работу по взаимодействию со СМИ и представлением информации о деятельности Министерства в рамках своих полномочий.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190">
        <w:rPr>
          <w:rFonts w:ascii="Times New Roman" w:hAnsi="Times New Roman" w:cs="Times New Roman"/>
          <w:sz w:val="28"/>
          <w:szCs w:val="28"/>
        </w:rPr>
        <w:t xml:space="preserve"> организацией взаимодействия со СМИ осуществляется </w:t>
      </w:r>
      <w:r w:rsidR="00017237">
        <w:rPr>
          <w:rFonts w:ascii="Times New Roman" w:hAnsi="Times New Roman" w:cs="Times New Roman"/>
          <w:sz w:val="28"/>
          <w:szCs w:val="28"/>
        </w:rPr>
        <w:t>заместителя министра – начальника управления информационно – организационной работы Министерства</w:t>
      </w:r>
      <w:r w:rsidRPr="00CF0190">
        <w:rPr>
          <w:rFonts w:ascii="Times New Roman" w:hAnsi="Times New Roman" w:cs="Times New Roman"/>
          <w:sz w:val="28"/>
          <w:szCs w:val="28"/>
        </w:rPr>
        <w:t>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VI. Размещение Министерством информации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 своей деятельности в информационно-телекоммуникационной</w:t>
      </w:r>
    </w:p>
    <w:p w:rsidR="00CF0190" w:rsidRPr="00CF0190" w:rsidRDefault="00017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«</w:t>
      </w:r>
      <w:r w:rsidR="00CF0190" w:rsidRPr="00CF01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6.1. Размещение Министерством информации о своей деятельности в информационно-телекоммуникационной сети </w:t>
      </w:r>
      <w:r w:rsidR="00017237">
        <w:rPr>
          <w:rFonts w:ascii="Times New Roman" w:hAnsi="Times New Roman" w:cs="Times New Roman"/>
          <w:sz w:val="28"/>
          <w:szCs w:val="28"/>
        </w:rPr>
        <w:t>«</w:t>
      </w:r>
      <w:r w:rsidRPr="00CF0190">
        <w:rPr>
          <w:rFonts w:ascii="Times New Roman" w:hAnsi="Times New Roman" w:cs="Times New Roman"/>
          <w:sz w:val="28"/>
          <w:szCs w:val="28"/>
        </w:rPr>
        <w:t>Интернет</w:t>
      </w:r>
      <w:r w:rsidR="00017237">
        <w:rPr>
          <w:rFonts w:ascii="Times New Roman" w:hAnsi="Times New Roman" w:cs="Times New Roman"/>
          <w:sz w:val="28"/>
          <w:szCs w:val="28"/>
        </w:rPr>
        <w:t>»</w:t>
      </w:r>
      <w:r w:rsidRPr="00CF019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CF0190" w:rsidRPr="00090CC5" w:rsidRDefault="00017237" w:rsidP="00090CC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61F6">
        <w:rPr>
          <w:color w:val="000000"/>
          <w:sz w:val="28"/>
          <w:szCs w:val="28"/>
        </w:rPr>
        <w:t>размещени</w:t>
      </w:r>
      <w:r w:rsidR="00090CC5">
        <w:rPr>
          <w:color w:val="000000"/>
          <w:sz w:val="28"/>
          <w:szCs w:val="28"/>
        </w:rPr>
        <w:t>я</w:t>
      </w:r>
      <w:r w:rsidRPr="008661F6">
        <w:rPr>
          <w:color w:val="000000"/>
          <w:sz w:val="28"/>
          <w:szCs w:val="28"/>
        </w:rPr>
        <w:t xml:space="preserve"> информации 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 xml:space="preserve">Министерства: </w:t>
      </w:r>
      <w:r>
        <w:rPr>
          <w:color w:val="000000"/>
          <w:sz w:val="28"/>
          <w:szCs w:val="28"/>
          <w:lang w:val="en-US"/>
        </w:rPr>
        <w:t>sport</w:t>
      </w:r>
      <w:r w:rsidRPr="00ED230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saratov</w:t>
      </w:r>
      <w:proofErr w:type="spellEnd"/>
      <w:r w:rsidRPr="00ED230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ED230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661F6">
        <w:rPr>
          <w:rStyle w:val="apple-converted-space"/>
          <w:color w:val="000000"/>
          <w:sz w:val="28"/>
          <w:szCs w:val="28"/>
        </w:rPr>
        <w:t> </w:t>
      </w:r>
      <w:r w:rsidRPr="008661F6">
        <w:rPr>
          <w:color w:val="000000"/>
          <w:sz w:val="28"/>
          <w:szCs w:val="28"/>
        </w:rPr>
        <w:t>(далее – официальный сайт);</w:t>
      </w:r>
    </w:p>
    <w:p w:rsidR="00CF0190" w:rsidRPr="00CF0190" w:rsidRDefault="00CF0190" w:rsidP="00090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сайтов организаций, подведомственных Министерству;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Pr="00CF019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F0190">
        <w:rPr>
          <w:rFonts w:ascii="Times New Roman" w:hAnsi="Times New Roman" w:cs="Times New Roman"/>
          <w:sz w:val="28"/>
          <w:szCs w:val="28"/>
        </w:rPr>
        <w:t>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VII. Размещение Министерством информации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0190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деятельности на информационных стендах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190">
        <w:rPr>
          <w:rFonts w:ascii="Times New Roman" w:hAnsi="Times New Roman" w:cs="Times New Roman"/>
          <w:sz w:val="28"/>
          <w:szCs w:val="28"/>
        </w:rPr>
        <w:t xml:space="preserve"> занимаемых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73143F">
        <w:rPr>
          <w:rFonts w:ascii="Times New Roman" w:hAnsi="Times New Roman" w:cs="Times New Roman"/>
          <w:sz w:val="28"/>
          <w:szCs w:val="28"/>
        </w:rPr>
        <w:t>, ознакомление пользователей информацией с информацией о деятельности Министерства через библиотечные и архивные фонды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7.1. Министерство в занимаемых помещениях размещает стационарные информационные стенды для ознакомления граждан с текущей информацией о деятельности Министерства, которая должна содержать: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общую справочную информацию о Министерстве (адрес, номера телефонов, структура Министерства, сведения о руководстве Министерства);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порядок работы Министерства, включая порядок рассмотрения Министерством обращений (заявлений) граждан и организаций, требования к оформлению указанных обращений (заявлений), порядок организации личного приема граждан;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информацию о полномочиях и функциях Министерства;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информацию о прохождении государственной гражданской службы в Министерстве, список вакансий;</w:t>
      </w:r>
    </w:p>
    <w:p w:rsid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другую открытую для доступа информацию.</w:t>
      </w:r>
    </w:p>
    <w:p w:rsidR="0073143F" w:rsidRDefault="0073143F" w:rsidP="00731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Министерства через библиотечные и архивные фонды осуществляется отделом организационной и кадровой работы Министерства в порядке, установленном законодательством Российской Федерации и Саратовской области, при взаимодействии с другими структурными подразделениями Министерства, исходя из характера обращений.</w:t>
      </w:r>
    </w:p>
    <w:p w:rsidR="0073143F" w:rsidRPr="00CF0190" w:rsidRDefault="0073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VIII. Присутствие граждан (физических лиц), в том числе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 общественных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объединений, государственных органов и органов местного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самоуправления, на заседаниях коллегиальных,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консультационных и совещательных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органов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8.1.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коллегиальных, консультационных и совещательных органов Министерства обеспечивается структурными подразделениями Министерства, ответственными за обеспечение деятельности соответствующих коллегиальных, консультационных и совещательных органов Министерства.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8.2. Присутствие представителей СМИ на заседаниях коллегиальных, консультационных и совещательных органов Министерства обеспечивается </w:t>
      </w:r>
      <w:r w:rsidR="00090CC5">
        <w:rPr>
          <w:rFonts w:ascii="Times New Roman" w:hAnsi="Times New Roman" w:cs="Times New Roman"/>
          <w:sz w:val="28"/>
          <w:szCs w:val="28"/>
        </w:rPr>
        <w:t>информационно –</w:t>
      </w:r>
      <w:r w:rsidR="00E0013B" w:rsidRPr="00E0013B">
        <w:rPr>
          <w:rFonts w:ascii="Times New Roman" w:hAnsi="Times New Roman" w:cs="Times New Roman"/>
          <w:sz w:val="28"/>
          <w:szCs w:val="28"/>
        </w:rPr>
        <w:t xml:space="preserve"> </w:t>
      </w:r>
      <w:r w:rsidR="00E0013B">
        <w:rPr>
          <w:rFonts w:ascii="Times New Roman" w:hAnsi="Times New Roman" w:cs="Times New Roman"/>
          <w:sz w:val="28"/>
          <w:szCs w:val="28"/>
        </w:rPr>
        <w:t>аналитическим отделом</w:t>
      </w:r>
      <w:r w:rsidR="00E0013B" w:rsidRPr="00CF0190">
        <w:rPr>
          <w:rFonts w:ascii="Times New Roman" w:hAnsi="Times New Roman" w:cs="Times New Roman"/>
          <w:sz w:val="28"/>
          <w:szCs w:val="28"/>
        </w:rPr>
        <w:t xml:space="preserve"> </w:t>
      </w:r>
      <w:r w:rsidRPr="00CF0190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IX. Предоставление пользователям информацией по их запросу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информации о деятельности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0" w:rsidRDefault="00CF019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9.1. </w:t>
      </w:r>
      <w:r w:rsidR="00983470">
        <w:rPr>
          <w:rFonts w:ascii="Times New Roman" w:hAnsi="Times New Roman" w:cs="Times New Roman"/>
          <w:sz w:val="28"/>
          <w:szCs w:val="28"/>
        </w:rPr>
        <w:t>В Министерстве подлежат обязательному рассмотрению запросы информации о деятельности Министерства, поступающие в письменной форме, форме электронных сообщений или устной форме во время приема уполномоченным должностным лицом, а также по телефонам Министерства.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Министерство обеспечивает возможность направления запроса информации о деятельности Министерства (далее - запрос) в форме электронного сообщения на адрес электронной почты или на официальный сайт Министерства.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70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gramStart"/>
      <w:r w:rsidRPr="00983470">
        <w:rPr>
          <w:rFonts w:ascii="Times New Roman" w:hAnsi="Times New Roman" w:cs="Times New Roman"/>
          <w:sz w:val="28"/>
          <w:szCs w:val="28"/>
        </w:rPr>
        <w:t>Интернет-обращении</w:t>
      </w:r>
      <w:proofErr w:type="gramEnd"/>
      <w:r w:rsidRPr="00983470">
        <w:rPr>
          <w:rFonts w:ascii="Times New Roman" w:hAnsi="Times New Roman" w:cs="Times New Roman"/>
          <w:sz w:val="28"/>
          <w:szCs w:val="28"/>
        </w:rPr>
        <w:t xml:space="preserve"> заявителем указан адрес электронной почты, по этому адресу направляется уведомление о приеме обращения или об отказе в рассмотрении (с обоснованием причин отказа), после чего обращение распечатывается и дальнейшая работа с ним ведется как с письменным обращением.</w:t>
      </w:r>
    </w:p>
    <w:p w:rsidR="00983470" w:rsidRPr="00131213" w:rsidRDefault="00983470" w:rsidP="00C04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12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Запрос, составленный в письменной форме либо полученный в форме электронного сообщения, подлежит регистрации в течение 3 дней со дня его поступления в Министерство.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в устной форме подлежит регистрации в день его поступления с указанием даты и времени поступления.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Запрос направляется в структурное подразделение Министерства, к непосредственному ведению которого относится предоставление запрашиваемой информации.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В случае если запрос не относится к сфере деятельности Министерства,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 если Министерство 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Министерство вправе уточнять содержание запроса в целях предоставления пользователю информацией необходимой информации о деятельности Министерства.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деятельности Министерства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Министерства, должность лица, подписавшего ответ, а также реквизиты ответа на запрос (регистрационный номер и дата).</w:t>
      </w:r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9.10. Информация о деятельности Министерства не предоставляется в случае, если:</w:t>
      </w:r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</w:t>
      </w:r>
      <w:r w:rsidR="00131213" w:rsidRPr="008E1277">
        <w:rPr>
          <w:rFonts w:ascii="Times New Roman" w:hAnsi="Times New Roman" w:cs="Times New Roman"/>
          <w:sz w:val="28"/>
          <w:szCs w:val="28"/>
        </w:rPr>
        <w:t xml:space="preserve"> о деятельности министерства</w:t>
      </w:r>
      <w:r w:rsidRPr="008E1277">
        <w:rPr>
          <w:rFonts w:ascii="Times New Roman" w:hAnsi="Times New Roman" w:cs="Times New Roman"/>
          <w:sz w:val="28"/>
          <w:szCs w:val="28"/>
        </w:rPr>
        <w:t>;</w:t>
      </w:r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77">
        <w:rPr>
          <w:rFonts w:ascii="Times New Roman" w:hAnsi="Times New Roman" w:cs="Times New Roman"/>
          <w:sz w:val="28"/>
          <w:szCs w:val="28"/>
        </w:rPr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Министерства;</w:t>
      </w:r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983470" w:rsidRPr="008E1277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</w:t>
      </w:r>
      <w:r w:rsidR="00F015BD" w:rsidRPr="008E1277">
        <w:rPr>
          <w:rFonts w:ascii="Times New Roman" w:hAnsi="Times New Roman" w:cs="Times New Roman"/>
          <w:sz w:val="28"/>
          <w:szCs w:val="28"/>
        </w:rPr>
        <w:t>ялась пользователю информацией</w:t>
      </w:r>
      <w:r w:rsidRPr="008E1277">
        <w:rPr>
          <w:rFonts w:ascii="Times New Roman" w:hAnsi="Times New Roman" w:cs="Times New Roman"/>
          <w:sz w:val="28"/>
          <w:szCs w:val="28"/>
        </w:rPr>
        <w:t>.</w:t>
      </w:r>
    </w:p>
    <w:p w:rsidR="00131213" w:rsidRPr="008E1277" w:rsidRDefault="00131213" w:rsidP="00131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77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актов, принятых министерством, проведении анализа деятельности министерства либо подведомственных ему учреждений или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131213" w:rsidRPr="00131213" w:rsidRDefault="00131213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83470" w:rsidRDefault="00663EA7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4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470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663E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663E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131213" w:rsidRDefault="00663EA7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4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3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83470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</w:t>
      </w:r>
    </w:p>
    <w:p w:rsidR="00983470" w:rsidRDefault="00983470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в ответе на запрос </w:t>
      </w:r>
      <w:r w:rsidR="00663EA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</w:t>
      </w:r>
      <w:r w:rsidR="00663EA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запрашиваемой информации с указанием даты ее размещения.</w:t>
      </w:r>
    </w:p>
    <w:p w:rsidR="00983470" w:rsidRDefault="00663EA7" w:rsidP="009834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4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470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983470">
        <w:rPr>
          <w:rFonts w:ascii="Times New Roman" w:hAnsi="Times New Roman" w:cs="Times New Roman"/>
          <w:sz w:val="28"/>
          <w:szCs w:val="28"/>
        </w:rPr>
        <w:t>.</w:t>
      </w:r>
    </w:p>
    <w:p w:rsidR="00983470" w:rsidRDefault="00983470" w:rsidP="0098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 w:rsidP="00663E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X. Порядок взаимодействия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CF0190" w:rsidRPr="00CF0190" w:rsidRDefault="00CF0190" w:rsidP="00663E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подразделений Министерства по обеспечению доступа</w:t>
      </w:r>
    </w:p>
    <w:p w:rsidR="00CF0190" w:rsidRPr="00CF0190" w:rsidRDefault="00CF0190" w:rsidP="00663E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к информации о деятельности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10.1. Взаимодействие структурных подразделений Министерства при обеспечении доступа к информации о деятельности Министерства осуществляется в зависимости от способов обеспечения доступа к информации о деятельности Министерства, указанных </w:t>
      </w:r>
      <w:r w:rsidRPr="00663EA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8" w:history="1">
        <w:r w:rsidRPr="00663EA7">
          <w:rPr>
            <w:rFonts w:ascii="Times New Roman" w:hAnsi="Times New Roman" w:cs="Times New Roman"/>
            <w:sz w:val="28"/>
            <w:szCs w:val="28"/>
          </w:rPr>
          <w:t>главе III</w:t>
        </w:r>
      </w:hyperlink>
      <w:r w:rsidRPr="00663EA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F019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63E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Саратовской области</w:t>
      </w:r>
      <w:r w:rsidRPr="00CF01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190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CF0190">
        <w:rPr>
          <w:rFonts w:ascii="Times New Roman" w:hAnsi="Times New Roman" w:cs="Times New Roman"/>
          <w:sz w:val="28"/>
          <w:szCs w:val="28"/>
        </w:rPr>
        <w:t xml:space="preserve"> указанные вопросы.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10.2. Координацию работы структурных подразделений Министерства по обеспечению доступа к информации о деятельности Министерства осуществляет </w:t>
      </w:r>
      <w:r w:rsidR="00663EA7">
        <w:rPr>
          <w:rFonts w:ascii="Times New Roman" w:hAnsi="Times New Roman" w:cs="Times New Roman"/>
          <w:sz w:val="28"/>
          <w:szCs w:val="28"/>
        </w:rPr>
        <w:t>управление информационно – организационной работы</w:t>
      </w:r>
      <w:r w:rsidRPr="00CF0190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90" w:rsidRPr="00CF0190" w:rsidRDefault="00CF01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XI. Права и обязанности должностных лиц, ответственных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за организацию работы по обеспечению доступа к информации</w:t>
      </w:r>
    </w:p>
    <w:p w:rsidR="00CF0190" w:rsidRPr="00CF0190" w:rsidRDefault="00CF0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о деятельности Министерства</w:t>
      </w:r>
    </w:p>
    <w:p w:rsidR="00CF0190" w:rsidRPr="00CF0190" w:rsidRDefault="00CF0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07A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 xml:space="preserve">11.1. </w:t>
      </w:r>
      <w:r w:rsidR="0027507A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Министерства, ответственными  </w:t>
      </w:r>
      <w:r w:rsidR="0027507A" w:rsidRPr="00CF0190">
        <w:rPr>
          <w:rFonts w:ascii="Times New Roman" w:hAnsi="Times New Roman" w:cs="Times New Roman"/>
          <w:sz w:val="28"/>
          <w:szCs w:val="28"/>
        </w:rPr>
        <w:t>за организацию работы по обеспечению доступа к информации о деятельности Министерства (далее - должностные лица)</w:t>
      </w:r>
      <w:r w:rsidR="002750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507A" w:rsidRDefault="0027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министра – начальник управления информационно – организационной работы;</w:t>
      </w:r>
    </w:p>
    <w:p w:rsidR="0027507A" w:rsidRDefault="0027507A" w:rsidP="0027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информационно – </w:t>
      </w:r>
      <w:r w:rsidR="00E0013B">
        <w:rPr>
          <w:rFonts w:ascii="Times New Roman" w:hAnsi="Times New Roman" w:cs="Times New Roman"/>
          <w:sz w:val="28"/>
          <w:szCs w:val="28"/>
        </w:rPr>
        <w:t>аналитического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07A" w:rsidRDefault="0027507A" w:rsidP="0027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организационной и кадровой работы;</w:t>
      </w:r>
    </w:p>
    <w:p w:rsidR="0027507A" w:rsidRDefault="0027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референт отдела информационно – организационной работы.</w:t>
      </w:r>
    </w:p>
    <w:p w:rsidR="00CF0190" w:rsidRPr="00CF0190" w:rsidRDefault="00CF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90">
        <w:rPr>
          <w:rFonts w:ascii="Times New Roman" w:hAnsi="Times New Roman" w:cs="Times New Roman"/>
          <w:sz w:val="28"/>
          <w:szCs w:val="28"/>
        </w:rPr>
        <w:t>11.</w:t>
      </w:r>
      <w:r w:rsidR="008E1277" w:rsidRPr="00AD73F2">
        <w:rPr>
          <w:rFonts w:ascii="Times New Roman" w:hAnsi="Times New Roman" w:cs="Times New Roman"/>
          <w:sz w:val="28"/>
          <w:szCs w:val="28"/>
        </w:rPr>
        <w:t>2</w:t>
      </w:r>
      <w:r w:rsidRPr="00CF0190">
        <w:rPr>
          <w:rFonts w:ascii="Times New Roman" w:hAnsi="Times New Roman" w:cs="Times New Roman"/>
          <w:sz w:val="28"/>
          <w:szCs w:val="28"/>
        </w:rPr>
        <w:t>. Обязанности должностных лиц закрепляются в их должностных регламентах.</w:t>
      </w:r>
    </w:p>
    <w:p w:rsidR="00BA6299" w:rsidRPr="00F94A74" w:rsidRDefault="00BA6299" w:rsidP="00BA629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99" w:rsidRPr="00BA6299" w:rsidRDefault="00BA6299" w:rsidP="00BA629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XII. Порядок осуществления </w:t>
      </w:r>
      <w:proofErr w:type="gramStart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Министерства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</w:t>
      </w:r>
      <w:proofErr w:type="gramStart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Министерства осуществляет заместитель министра – начальник управления организационно-информационной работы.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Контроль осуществляется в форме мониторинга и предоставления докладной записки на имя министра молодежной политики, спорта и туризма области по следующим направлениям и в следующих сроках: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gramStart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своевременности ее размещения и обновления информации о деятельности Министерства в сети Интернет – ежемесячно;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proofErr w:type="gramStart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своевременности размещения и обновления информации о деятельности Министерства, предоставляемой путем размещения информации на информационных стендах в помещениях, занимаемых Министерством – ежемесячно;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информации о деятельности Министерства, предоставляемой иными способами – ежемесячно.</w:t>
      </w:r>
    </w:p>
    <w:p w:rsidR="00BA6299" w:rsidRPr="00BA6299" w:rsidRDefault="00BA6299" w:rsidP="00AD7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При выявлении в ходе осуществления контроля нарушений установленного порядка обеспечении доступа к информации о деятельности Министерства,  виновные лица  несут дисциплинарную, административную, гражданскую и уголовную ответственность  в соответствии с действующим законодательством.</w:t>
      </w:r>
    </w:p>
    <w:p w:rsidR="00395173" w:rsidRPr="00B87423" w:rsidRDefault="00BA6299" w:rsidP="00AD73F2">
      <w:pPr>
        <w:spacing w:line="276" w:lineRule="auto"/>
        <w:ind w:firstLine="709"/>
        <w:jc w:val="both"/>
        <w:rPr>
          <w:color w:val="FF0000"/>
        </w:rPr>
      </w:pPr>
      <w:r w:rsidRPr="00BA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12.4. Решения и действия (бездействия) министерства,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395173" w:rsidRPr="00B87423" w:rsidRDefault="00395173" w:rsidP="00AD73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5173" w:rsidRPr="00B87423" w:rsidSect="00191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0"/>
    <w:rsid w:val="00017237"/>
    <w:rsid w:val="00090CC5"/>
    <w:rsid w:val="0012790A"/>
    <w:rsid w:val="00131213"/>
    <w:rsid w:val="00191071"/>
    <w:rsid w:val="0027507A"/>
    <w:rsid w:val="002934D6"/>
    <w:rsid w:val="00297724"/>
    <w:rsid w:val="00395173"/>
    <w:rsid w:val="00663EA7"/>
    <w:rsid w:val="00715348"/>
    <w:rsid w:val="0073143F"/>
    <w:rsid w:val="008966F7"/>
    <w:rsid w:val="008E1277"/>
    <w:rsid w:val="00983470"/>
    <w:rsid w:val="00AD73F2"/>
    <w:rsid w:val="00AE05C9"/>
    <w:rsid w:val="00AE3929"/>
    <w:rsid w:val="00B44759"/>
    <w:rsid w:val="00B87423"/>
    <w:rsid w:val="00BA6299"/>
    <w:rsid w:val="00C0410D"/>
    <w:rsid w:val="00CA67A3"/>
    <w:rsid w:val="00CF0190"/>
    <w:rsid w:val="00D60AF3"/>
    <w:rsid w:val="00E0013B"/>
    <w:rsid w:val="00EF62ED"/>
    <w:rsid w:val="00F015BD"/>
    <w:rsid w:val="00F34675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9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9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960E3CE676AF89EB22DF61D8A9EE90A1C2AC9F9EC89D5E8bBc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C0E79BDC56AADC0987CA599A222901960E3CE676AF89EB22DF61D8A9EE90A1C2AC9F9EC89D5EDbBc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0E79BDC56AADC0987CA599A222901960E3CE676AF89EB22DF61D8A9EE90A1C2AC9F9EC89D5EDbBcB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8DC0E79BDC56AADC0987CA599A222901A69E6C66B68F89EB22DF61D8Ab9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C0E79BDC56AADC0987CA599A222901A69E7C66D6AF89EB22DF61D8A9EE90A1C2AC9F9EC89D5E3bB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PirkinaLV</cp:lastModifiedBy>
  <cp:revision>10</cp:revision>
  <cp:lastPrinted>2017-03-21T11:32:00Z</cp:lastPrinted>
  <dcterms:created xsi:type="dcterms:W3CDTF">2017-03-02T07:26:00Z</dcterms:created>
  <dcterms:modified xsi:type="dcterms:W3CDTF">2017-03-21T11:34:00Z</dcterms:modified>
</cp:coreProperties>
</file>