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5D" w:rsidRDefault="004B2E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2E5D" w:rsidRDefault="004B2E5D">
      <w:pPr>
        <w:pStyle w:val="ConsPlusNormal"/>
        <w:jc w:val="both"/>
        <w:outlineLvl w:val="0"/>
      </w:pPr>
    </w:p>
    <w:p w:rsidR="004B2E5D" w:rsidRDefault="004B2E5D">
      <w:pPr>
        <w:pStyle w:val="ConsPlusTitle"/>
        <w:jc w:val="center"/>
        <w:outlineLvl w:val="0"/>
      </w:pPr>
      <w:r>
        <w:t>ПРАВИТЕЛЬСТВО САРАТОВСКОЙ ОБЛАСТИ</w:t>
      </w:r>
    </w:p>
    <w:p w:rsidR="004B2E5D" w:rsidRDefault="004B2E5D">
      <w:pPr>
        <w:pStyle w:val="ConsPlusTitle"/>
        <w:jc w:val="center"/>
      </w:pPr>
    </w:p>
    <w:p w:rsidR="004B2E5D" w:rsidRDefault="004B2E5D">
      <w:pPr>
        <w:pStyle w:val="ConsPlusTitle"/>
        <w:jc w:val="center"/>
      </w:pPr>
      <w:r>
        <w:t>ПОСТАНОВЛЕНИЕ</w:t>
      </w:r>
    </w:p>
    <w:p w:rsidR="004B2E5D" w:rsidRDefault="004B2E5D">
      <w:pPr>
        <w:pStyle w:val="ConsPlusTitle"/>
        <w:jc w:val="center"/>
      </w:pPr>
      <w:r>
        <w:t>от 29 декабря 2016 г. N 741-П</w:t>
      </w:r>
    </w:p>
    <w:p w:rsidR="004B2E5D" w:rsidRDefault="004B2E5D">
      <w:pPr>
        <w:pStyle w:val="ConsPlusTitle"/>
        <w:jc w:val="center"/>
      </w:pPr>
    </w:p>
    <w:p w:rsidR="004B2E5D" w:rsidRDefault="004B2E5D">
      <w:pPr>
        <w:pStyle w:val="ConsPlusTitle"/>
        <w:jc w:val="center"/>
      </w:pPr>
      <w:r>
        <w:t>ОБ УТВЕРЖДЕНИИ КОМПЛЕКСНОГО ПЛАНА МЕРОПРИЯТИЙ САРАТОВСКОЙ</w:t>
      </w:r>
    </w:p>
    <w:p w:rsidR="004B2E5D" w:rsidRDefault="004B2E5D">
      <w:pPr>
        <w:pStyle w:val="ConsPlusTitle"/>
        <w:jc w:val="center"/>
      </w:pPr>
      <w:r>
        <w:t>ОБЛАСТИ ПО ОБЕСПЕЧЕНИЮ ПОЭТАПНОГО ДОСТУПА СОЦИАЛЬНО</w:t>
      </w:r>
    </w:p>
    <w:p w:rsidR="004B2E5D" w:rsidRDefault="004B2E5D">
      <w:pPr>
        <w:pStyle w:val="ConsPlusTitle"/>
        <w:jc w:val="center"/>
      </w:pPr>
      <w:r>
        <w:t>ОРИЕНТИРОВАННЫХ НЕКОММЕРЧЕСКИХ ОРГАНИЗАЦИЙ, ОСУЩЕСТВЛЯЮЩИХ</w:t>
      </w:r>
    </w:p>
    <w:p w:rsidR="004B2E5D" w:rsidRDefault="004B2E5D">
      <w:pPr>
        <w:pStyle w:val="ConsPlusTitle"/>
        <w:jc w:val="center"/>
      </w:pPr>
      <w:r>
        <w:t>ДЕЯТЕЛЬНОСТЬ В СОЦИАЛЬНОЙ СФЕРЕ, К БЮДЖЕТНЫМ СРЕДСТВАМ,</w:t>
      </w:r>
    </w:p>
    <w:p w:rsidR="004B2E5D" w:rsidRDefault="004B2E5D">
      <w:pPr>
        <w:pStyle w:val="ConsPlusTitle"/>
        <w:jc w:val="center"/>
      </w:pPr>
      <w:r>
        <w:t>ВЫДЕЛЯЕМЫМ НА ПРЕДОСТАВЛЕНИЕ СОЦИАЛЬНЫХ УСЛУГ НАСЕЛЕНИЮ,</w:t>
      </w:r>
    </w:p>
    <w:p w:rsidR="004B2E5D" w:rsidRDefault="004B2E5D">
      <w:pPr>
        <w:pStyle w:val="ConsPlusTitle"/>
        <w:jc w:val="center"/>
      </w:pPr>
      <w:r>
        <w:t>НА 2016 - 2020 ГОДЫ</w:t>
      </w: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ind w:firstLine="540"/>
        <w:jc w:val="both"/>
      </w:pPr>
      <w:r>
        <w:t>В соответствии с Комплексом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утвержденным Заместителем Председателя Правительства Российской Федерации Голодец О.Ю. 23 мая 2016 года N 3468п-П44, Правительство области постановляет:</w:t>
      </w:r>
    </w:p>
    <w:p w:rsidR="004B2E5D" w:rsidRDefault="004B2E5D">
      <w:pPr>
        <w:pStyle w:val="ConsPlusNormal"/>
        <w:ind w:firstLine="540"/>
        <w:jc w:val="both"/>
      </w:pPr>
      <w:r>
        <w:t xml:space="preserve">1. Утвердить Комплексный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Саратовской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(далее - Комплексный план) согласно приложению.</w:t>
      </w:r>
    </w:p>
    <w:p w:rsidR="004B2E5D" w:rsidRDefault="004B2E5D">
      <w:pPr>
        <w:pStyle w:val="ConsPlusNormal"/>
        <w:ind w:firstLine="540"/>
        <w:jc w:val="both"/>
      </w:pPr>
      <w:r>
        <w:t>2. Руководителям органов исполнительной власти области - ответственным исполнителям Комплексного плана обеспечить представление в министерство экономического развития области отчетов о ходе реализации Комплексного плана:</w:t>
      </w:r>
    </w:p>
    <w:p w:rsidR="004B2E5D" w:rsidRDefault="004B2E5D">
      <w:pPr>
        <w:pStyle w:val="ConsPlusNormal"/>
        <w:ind w:firstLine="540"/>
        <w:jc w:val="both"/>
      </w:pPr>
      <w:r>
        <w:t>в соответствии с установленными сроками реализации мероприятий Комплексного плана;</w:t>
      </w:r>
    </w:p>
    <w:p w:rsidR="004B2E5D" w:rsidRDefault="004B2E5D">
      <w:pPr>
        <w:pStyle w:val="ConsPlusNormal"/>
        <w:ind w:firstLine="540"/>
        <w:jc w:val="both"/>
      </w:pPr>
      <w:r>
        <w:t>ежеквартально - не позднее 15 числа месяца, следующего за отчетным периодом;</w:t>
      </w:r>
    </w:p>
    <w:p w:rsidR="004B2E5D" w:rsidRDefault="004B2E5D">
      <w:pPr>
        <w:pStyle w:val="ConsPlusNormal"/>
        <w:ind w:firstLine="540"/>
        <w:jc w:val="both"/>
      </w:pPr>
      <w:r>
        <w:t>по итогам года - не позднее 20 февраля года, следующего за отчетным.</w:t>
      </w:r>
    </w:p>
    <w:p w:rsidR="004B2E5D" w:rsidRDefault="004B2E5D">
      <w:pPr>
        <w:pStyle w:val="ConsPlusNormal"/>
        <w:ind w:firstLine="540"/>
        <w:jc w:val="both"/>
      </w:pPr>
      <w:r>
        <w:t>3. Рекомендовать органам местного самоуправления области при осуществлении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в муниципальных районах и городских округах руководствоваться мероприятиями Комплексного плана.</w:t>
      </w:r>
    </w:p>
    <w:p w:rsidR="004B2E5D" w:rsidRDefault="004B2E5D">
      <w:pPr>
        <w:pStyle w:val="ConsPlusNormal"/>
        <w:ind w:firstLine="540"/>
        <w:jc w:val="both"/>
      </w:pPr>
      <w:r>
        <w:t>4.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4B2E5D" w:rsidRDefault="004B2E5D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right"/>
      </w:pPr>
      <w:r>
        <w:t>Губернатор</w:t>
      </w:r>
    </w:p>
    <w:p w:rsidR="004B2E5D" w:rsidRDefault="004B2E5D">
      <w:pPr>
        <w:pStyle w:val="ConsPlusNormal"/>
        <w:jc w:val="right"/>
      </w:pPr>
      <w:r>
        <w:t>Саратовской области</w:t>
      </w:r>
    </w:p>
    <w:p w:rsidR="004B2E5D" w:rsidRDefault="004B2E5D">
      <w:pPr>
        <w:pStyle w:val="ConsPlusNormal"/>
        <w:jc w:val="right"/>
      </w:pPr>
      <w:r>
        <w:t>В.В.РАДАЕВ</w:t>
      </w: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both"/>
      </w:pPr>
    </w:p>
    <w:p w:rsidR="004B2E5D" w:rsidRDefault="004B2E5D">
      <w:pPr>
        <w:sectPr w:rsidR="004B2E5D" w:rsidSect="00077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E5D" w:rsidRDefault="004B2E5D">
      <w:pPr>
        <w:pStyle w:val="ConsPlusNormal"/>
        <w:jc w:val="right"/>
        <w:outlineLvl w:val="0"/>
      </w:pPr>
      <w:r>
        <w:lastRenderedPageBreak/>
        <w:t>Приложение</w:t>
      </w:r>
    </w:p>
    <w:p w:rsidR="004B2E5D" w:rsidRDefault="004B2E5D">
      <w:pPr>
        <w:pStyle w:val="ConsPlusNormal"/>
        <w:jc w:val="right"/>
      </w:pPr>
      <w:r>
        <w:t>к постановлению</w:t>
      </w:r>
    </w:p>
    <w:p w:rsidR="004B2E5D" w:rsidRDefault="004B2E5D">
      <w:pPr>
        <w:pStyle w:val="ConsPlusNormal"/>
        <w:jc w:val="right"/>
      </w:pPr>
      <w:r>
        <w:t>Правительства Саратовской области</w:t>
      </w:r>
    </w:p>
    <w:p w:rsidR="004B2E5D" w:rsidRDefault="004B2E5D">
      <w:pPr>
        <w:pStyle w:val="ConsPlusNormal"/>
        <w:jc w:val="right"/>
      </w:pPr>
      <w:r>
        <w:t>от 29 декабря 2016 г. N 741-П</w:t>
      </w: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Title"/>
        <w:jc w:val="center"/>
      </w:pPr>
      <w:bookmarkStart w:id="0" w:name="P36"/>
      <w:bookmarkEnd w:id="0"/>
      <w:r>
        <w:t>КОМПЛЕКСНЫЙ ПЛАН</w:t>
      </w:r>
    </w:p>
    <w:p w:rsidR="004B2E5D" w:rsidRDefault="004B2E5D">
      <w:pPr>
        <w:pStyle w:val="ConsPlusTitle"/>
        <w:jc w:val="center"/>
      </w:pPr>
      <w:r>
        <w:t>МЕРОПРИЯТИЙ САРАТОВСКОЙ ОБЛАСТИ ПО ОБЕСПЕЧЕНИЮ ПОЭТАПНОГО</w:t>
      </w:r>
    </w:p>
    <w:p w:rsidR="004B2E5D" w:rsidRDefault="004B2E5D">
      <w:pPr>
        <w:pStyle w:val="ConsPlusTitle"/>
        <w:jc w:val="center"/>
      </w:pPr>
      <w:r>
        <w:t>ДОСТУПА СОЦИАЛЬНО ОРИЕНТИРОВАННЫХ НЕКОММЕРЧЕСКИХ</w:t>
      </w:r>
    </w:p>
    <w:p w:rsidR="004B2E5D" w:rsidRDefault="004B2E5D">
      <w:pPr>
        <w:pStyle w:val="ConsPlusTitle"/>
        <w:jc w:val="center"/>
      </w:pPr>
      <w:r>
        <w:t>ОРГАНИЗАЦИЙ, ОСУЩЕСТВЛЯЮЩИХ ДЕЯТЕЛЬНОСТЬ В СОЦИАЛЬНОЙ СФЕРЕ,</w:t>
      </w:r>
    </w:p>
    <w:p w:rsidR="004B2E5D" w:rsidRDefault="004B2E5D">
      <w:pPr>
        <w:pStyle w:val="ConsPlusTitle"/>
        <w:jc w:val="center"/>
      </w:pPr>
      <w:r>
        <w:t>К БЮДЖЕТНЫМ СРЕДСТВАМ, ВЫДЕЛЯЕМЫМ НА ПРЕДОСТАВЛЕНИЕ</w:t>
      </w:r>
    </w:p>
    <w:p w:rsidR="004B2E5D" w:rsidRDefault="004B2E5D">
      <w:pPr>
        <w:pStyle w:val="ConsPlusTitle"/>
        <w:jc w:val="center"/>
      </w:pPr>
      <w:r>
        <w:t>СОЦИАЛЬНЫХ УСЛУГ НАСЕЛЕНИЮ, НА 2016 - 2020 ГОДЫ</w:t>
      </w:r>
    </w:p>
    <w:p w:rsidR="004B2E5D" w:rsidRDefault="004B2E5D">
      <w:pPr>
        <w:pStyle w:val="ConsPlusTitle"/>
        <w:jc w:val="center"/>
      </w:pPr>
      <w:r>
        <w:t>(ДАЛЕЕ - КОМПЛЕКСНЫЙ ПЛАН)</w:t>
      </w:r>
    </w:p>
    <w:p w:rsidR="004B2E5D" w:rsidRDefault="004B2E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3005"/>
        <w:gridCol w:w="2665"/>
        <w:gridCol w:w="3175"/>
      </w:tblGrid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B2E5D">
        <w:tc>
          <w:tcPr>
            <w:tcW w:w="13607" w:type="dxa"/>
            <w:gridSpan w:val="5"/>
          </w:tcPr>
          <w:p w:rsidR="004B2E5D" w:rsidRDefault="004B2E5D">
            <w:pPr>
              <w:pStyle w:val="ConsPlusNormal"/>
              <w:jc w:val="center"/>
              <w:outlineLvl w:val="1"/>
            </w:pPr>
            <w:r>
              <w:t>1. Координация деятельности органов власти Саратовской области, а также других заинтересованных сторон,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Создание Координационного совета по организации доступа социально ориентированных некоммерческих организаций (далее - СОНКО),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экономического развития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Проведение анализа принятых нормативных правовых актов и правоприменительной практики на предмет устранения барьеров для участия социально ориентированных </w:t>
            </w:r>
            <w:r>
              <w:lastRenderedPageBreak/>
              <w:t>некоммерческих организаций в предоставлении социальных услуг в соответствии с пунктом 20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утвержденного Заместителем Председателя Правительства Российской Федерации Голодец О.Ю. от 23 мая 2016 года N 3468п-П44 (далее - Комплекс мер)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отчет в министерство экономического развития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социального развития области, министерство образования области, министерство здравоохранения области, </w:t>
            </w:r>
            <w:r>
              <w:lastRenderedPageBreak/>
              <w:t>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Разработка проектов нормативных правовых актов и (или) внесение изменений в действующие нормативные правовые акты в целях наиболее полной и эффективной реализации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социального обслуживания граждан в Российской Федерации" в соответствии с методическими материалами, разработанными в рамках выполнения пункта 15 Комплекса мер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нормативные правовые акты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Разработка рекомендаций органам местного самоуправления области по расширению и совершенствованию поддержки СОНКО, оказывающих услуги в социальной сфере, с учетом рекомендаций Минэкономразвития </w:t>
            </w:r>
            <w:r>
              <w:lastRenderedPageBreak/>
              <w:t>России, разработанных в соответствии с пунктом 11 Комплекса мер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методические рекомендации органам местного самоуправления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экономического развития области, министерство социального развития области, министерство образования области, министерство </w:t>
            </w:r>
            <w:r>
              <w:lastRenderedPageBreak/>
              <w:t>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Проведение мониторинга предоставления услуг в сфере социальной защиты и социального обслуживания и принятие решений, направленных на совершенствование указанной сферы, по следующим направлениям: определение наиболее востребованных услуг, учитывая, в том числе и наличие очередности; определение услуг, востребованных у граждан, но в настоящее время не оказываемых государственными (муниципальными) организациями, для передачи их на исполнение СОНКО на конкурсной основе в рамках Бюджетного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или на основе компенсации ранее понесенных затрат, в том числе в рамках механизмов целевых потребительских субсидий; определение перечня услуг стационарных организаций социального обслуживания, которые могут быть замещены стационарзамещающими услугами с привлечением СОНКО; </w:t>
            </w:r>
            <w:r>
              <w:lastRenderedPageBreak/>
              <w:t>определение категорий граждан, предоставление социальных услуг которым можно передать СОНКО; проведение анализа установленной методики расчета тарифов на предоставление услуг социального обслуживания на предмет их экономической обоснованности; обеспечение контроля за качеством услуг, предоставляемых в сфере социальной защиты и социального обслуживания негосударственными организациями (в соответствии с пунктом 21 Комплекса мер)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доклад в Минтруд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квартал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Проведение мониторинга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населению, в соответствии с пунктом 38 Комплекса мер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доклад в Правительство Саратовской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Разработка рекомендаций органам исполнительной власти области, органам местного самоуправления, государственным и муниципальным </w:t>
            </w:r>
            <w:r>
              <w:lastRenderedPageBreak/>
              <w:t>учреждениям, оказывающим населению услуги в социальной сфере, по включению в дополнительные профессиональные программы для государственных гражданских служащих субъекта Российской Федерации, муниципальных служащих, сотрудников государственных и муниципальных учреждений, оказывающих населению услуги в социальной сфере, вопросов о взаимодействии с СОНКО и привлечении СОНКО к оказанию услуг в социальной сфере в соответствии с пунктом 43 Комплекса мер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 xml:space="preserve">методические рекомендации органам государственной власти области, органам местного самоуправления, </w:t>
            </w:r>
            <w:r>
              <w:lastRenderedPageBreak/>
              <w:t>государственным и муниципальным учреждениям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февраль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экономического развития области, министерство социального развития области, </w:t>
            </w:r>
            <w:r>
              <w:lastRenderedPageBreak/>
              <w:t>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Рассмотрение вопросов участия СОНКО в предоставлении социальных услуг на заседаниях общественных советов при органах исполнительной власти области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 в течение 7 календарных дней после проведения заседания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области, министерство здравоохранения области, министерство культуры области, министерство образования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Формирование рейтинга муниципальных образований области по реализации механизмов поддержки СОНКО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апрель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экономического развития области, министерство социального развития области, министерство образования области, министерство </w:t>
            </w:r>
            <w:r>
              <w:lastRenderedPageBreak/>
              <w:t>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министерство по делам территориальных образований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Разработка отраслевых планов по реализации Комплексного плана, детализированных по мероприятиям и ключевым событиям на период 2017 - 2020 годов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отраслевые планы для представления в министерство экономического развития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Подготовка отчетов о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</w:t>
            </w:r>
            <w:r>
              <w:lastRenderedPageBreak/>
              <w:t>национальной политики области, органы местного самоуправления области (по согласованию)</w:t>
            </w:r>
          </w:p>
        </w:tc>
      </w:tr>
      <w:tr w:rsidR="004B2E5D">
        <w:tc>
          <w:tcPr>
            <w:tcW w:w="13607" w:type="dxa"/>
            <w:gridSpan w:val="5"/>
          </w:tcPr>
          <w:p w:rsidR="004B2E5D" w:rsidRDefault="004B2E5D">
            <w:pPr>
              <w:pStyle w:val="ConsPlusNormal"/>
              <w:jc w:val="center"/>
              <w:outlineLvl w:val="1"/>
            </w:pPr>
            <w:r>
              <w:lastRenderedPageBreak/>
              <w:t>2. Обеспечение доступа социально ориентированных некоммерческих организаций к реализации услуг в социальной сфере за счет бюджетных средств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Внесение в государственные программы Саратовской области изменений, предусматривающих включение мероприятий и целевых показателей по 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а также планов по их реализации, в том числе по направлениям: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</w:pPr>
          </w:p>
        </w:tc>
        <w:tc>
          <w:tcPr>
            <w:tcW w:w="2665" w:type="dxa"/>
          </w:tcPr>
          <w:p w:rsidR="004B2E5D" w:rsidRDefault="004B2E5D">
            <w:pPr>
              <w:pStyle w:val="ConsPlusNormal"/>
            </w:pPr>
          </w:p>
        </w:tc>
        <w:tc>
          <w:tcPr>
            <w:tcW w:w="3175" w:type="dxa"/>
          </w:tcPr>
          <w:p w:rsidR="004B2E5D" w:rsidRDefault="004B2E5D">
            <w:pPr>
              <w:pStyle w:val="ConsPlusNormal"/>
            </w:pP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8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"Социальная поддержка и социальное обслуживание граждан до 2020 года", утвержденную постановлением Правительства Саратовской области от 20 ноября 2013 года N 644-П, в части обеспечения доступа СОНКО к предоставлению услуг по социальному обслуживанию и социальному сопровождению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доклад в Минэкономразвития России и Минтруд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9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</w:t>
            </w:r>
            <w:r>
              <w:lastRenderedPageBreak/>
              <w:t>образования в Саратовской области до 2020 года", утвержденную постановлением Правительства Саратовской области от 20 ноября 2013 года N 643-П, в части обеспечения доступа СОНКО к предоставлению услуг дополнительного образования детей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 xml:space="preserve">доклад в Минобрнауки России и Минэкономразвития </w:t>
            </w:r>
            <w:r>
              <w:lastRenderedPageBreak/>
              <w:t>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февраль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12.3.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0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здравоохранения Саратовской области до 2020 года", утвержденную постановлением Правительства Саратовской области от 11 октября 2013 года N 545-П, в части обеспечения доступа СОНКО к предоставлению услуг по охране здоровья граждан, в том числе в части предоставлении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доклад в Минздрав России, Минфин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"Культура Саратовской области до 2020 года", утвержденную постановлением Правительства Саратовской области от </w:t>
            </w:r>
            <w:r>
              <w:lastRenderedPageBreak/>
              <w:t>20 ноября 2013 года N 642-П, в части обеспечения доступа СОНКО к предоставлению услуг в сфере культуры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 xml:space="preserve">доклад в Минкультуры России и Минэкономразвития России, копия - в министерство экономического развития </w:t>
            </w:r>
            <w:r>
              <w:lastRenderedPageBreak/>
              <w:t>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февраль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12.5.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2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физической культуры, спорта, туризма и молодежной политики" на 2014 - 2020 годы, утвержденную постановлением Правительства Саратовской области от 3 октября 2013 года N 526-П, в части обеспечения доступа СОНКО к предоставлению услуг в области развития физической культуры и массового спорта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доклад в Минспорт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по социальному обслуживанию и социальному сопровождению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 ежегодно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по дополнительному образованию детей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 ежегодно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Предоставление в случаях, предусмотренных законом области об областном бюджете, субсидий СОНКО на предоставление услуг по охране здоровья граждан, в том числе в части </w:t>
            </w:r>
            <w:r>
              <w:lastRenderedPageBreak/>
              <w:t>предоставлении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отчет в министерство экономического развития области - до 1 февраля ежегодно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в сфере культуры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 ежегодно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в области развития физической культуры и массового спорта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 ежегодно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Организация профессиональной переподготовки и повышения квалификации государственных гражданских служащих области и муниципальных служащих, сотрудников государственных и муниципальных учреждений, оказывающих населению услуги в социальной сфере, по дополнительным профессиональным программам, сформированным с учетом </w:t>
            </w:r>
            <w:r>
              <w:lastRenderedPageBreak/>
              <w:t>рекомендаций по включению вопросов взаимодействия с СОНКО и привлечения СОНКО к оказанию услуг в социальной сфере, в соответствии с пунктом 43 Комплекса мер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доклад в Минэкономразвития России и Правительство Саратовской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май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</w:t>
            </w:r>
            <w:r>
              <w:lastRenderedPageBreak/>
              <w:t>и туризма области, органы местного самоуправления области (по согласованию)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Предоставление отчета о реализации в Саратовской области мер по обеспечению доступа СОНКО к предоставлению услуг в социальной сфере и механизмов поддержки СОНКО в соответствии с пунктом 40 Комплекса мер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доклад в Минэкономразвития России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февраль 2017 года, далее - ежегодно до 2020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экономического развития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Привлечение СОНКО к разработке и реализации социальных программ, предоставляемых на конкурсные отборы, проводимые Фондом поддержки детей, находящихся в трудной жизненной ситуации (включение СОНКО в качестве соисполнителей мероприятий по предоставлению услуг в сфере социального обслуживания, реализуемых с привлечением внебюджетных источников - средств Фонда)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 - ежегодно, до 1 июля, до 20 декабря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4B2E5D">
        <w:tc>
          <w:tcPr>
            <w:tcW w:w="13607" w:type="dxa"/>
            <w:gridSpan w:val="5"/>
          </w:tcPr>
          <w:p w:rsidR="004B2E5D" w:rsidRDefault="004B2E5D">
            <w:pPr>
              <w:pStyle w:val="ConsPlusNormal"/>
              <w:jc w:val="center"/>
              <w:outlineLvl w:val="1"/>
            </w:pPr>
            <w:r>
              <w:t>3. Расширение механизмов поддержки социально ориентированных некоммерческих организаций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Проведение анализа и оценки эффективности существующих мер, направленных на развитие СОНКО в Саратовской области, а также на </w:t>
            </w:r>
            <w:r>
              <w:lastRenderedPageBreak/>
              <w:t>содействие указанной деятельности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доклад в Правительство Саратовской области, копия - в Минэкономразвития России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экономического развития области, министерство социального развития области, </w:t>
            </w:r>
            <w:r>
              <w:lastRenderedPageBreak/>
              <w:t>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Создание на официальных сайтах органов исполнительной власти и органов местного самоуправления разделов для информационной поддержки деятельности СОНКО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Оказание методической, консультационной и информационной поддержки СОНКО, оказывающих населению услуги в социальной сфере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 ежегодно - до 1 июля, до 20 декабря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социального развития области, министерство образования области, министерство </w:t>
            </w:r>
            <w:r>
              <w:lastRenderedPageBreak/>
              <w:t>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министерство по делам территориальных образований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Формирование попечительских (общественных, наблюдательных) советов государственных и муниципальных учреждений социальной сферы с обеспечением привлечения участия в их работе заинтересованных СОНКО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 до 1 февраля 2017 года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Проведение совместно с СОНКО семинаров, круглых столов, конференций и иных мероприятий по вопросам оказания социальных услуг населению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отчет в министерство экономического развития области ежегодно - до 1 июля, до 20 декабря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</w:t>
            </w:r>
            <w:r>
              <w:lastRenderedPageBreak/>
              <w:t>и туризма области, комитет общественных связей и национальной политики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Предоставление органами государственной власти области, органами местного самоуправления поддержки ресурсным центрам некоммерческих организаций, центрам поддержки добровольчества, центрам инноваций в социальной сфере в соответствии с пунктом 11 Комплекса мер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нормативные правовые акты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комитет общественных связей и национальной политики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органы местного самоуправления области (по согласованию)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>Содействие развитию кадрового потенциала СОНКО в области подготовки, переподготовки и повышения квалификации работников и добровольцев, в том числе путем поддержки региональных центров поддержки НКО, центров инноваций в социальной сфере, центров добровольчества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4B2E5D">
        <w:tc>
          <w:tcPr>
            <w:tcW w:w="737" w:type="dxa"/>
          </w:tcPr>
          <w:p w:rsidR="004B2E5D" w:rsidRDefault="004B2E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</w:tcPr>
          <w:p w:rsidR="004B2E5D" w:rsidRDefault="004B2E5D">
            <w:pPr>
              <w:pStyle w:val="ConsPlusNormal"/>
              <w:jc w:val="both"/>
            </w:pPr>
            <w:r>
              <w:t xml:space="preserve">Проведение информационной кампании по поддержке деятельности </w:t>
            </w:r>
            <w:r>
              <w:lastRenderedPageBreak/>
              <w:t>негосударственных организаций в оказании социальных услуг, благотворительности и добровольчества</w:t>
            </w:r>
          </w:p>
        </w:tc>
        <w:tc>
          <w:tcPr>
            <w:tcW w:w="300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 xml:space="preserve">план проведения информационной кампании </w:t>
            </w:r>
            <w:r>
              <w:lastRenderedPageBreak/>
              <w:t>для представления в министерство экономического развития области</w:t>
            </w:r>
          </w:p>
        </w:tc>
        <w:tc>
          <w:tcPr>
            <w:tcW w:w="2665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ежегодно 2017 - 2020 годы</w:t>
            </w:r>
          </w:p>
        </w:tc>
        <w:tc>
          <w:tcPr>
            <w:tcW w:w="3175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социального развития области, </w:t>
            </w:r>
            <w:r>
              <w:lastRenderedPageBreak/>
              <w:t>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министерство экономического развития области, органы местного самоуправления области (по согласованию)</w:t>
            </w:r>
          </w:p>
        </w:tc>
      </w:tr>
    </w:tbl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ind w:firstLine="540"/>
        <w:jc w:val="both"/>
      </w:pPr>
      <w:hyperlink w:anchor="P232" w:history="1">
        <w:r>
          <w:rPr>
            <w:color w:val="0000FF"/>
          </w:rPr>
          <w:t>Перечень</w:t>
        </w:r>
      </w:hyperlink>
      <w:r>
        <w:t xml:space="preserve"> целевых показателей Комплексного плана мероприятий Саратовской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приведен в приложении к Комплексному плану.</w:t>
      </w: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right"/>
        <w:outlineLvl w:val="1"/>
      </w:pPr>
      <w:r>
        <w:t>Приложение</w:t>
      </w:r>
    </w:p>
    <w:p w:rsidR="004B2E5D" w:rsidRDefault="004B2E5D">
      <w:pPr>
        <w:pStyle w:val="ConsPlusNormal"/>
        <w:jc w:val="right"/>
      </w:pPr>
      <w:r>
        <w:t>к Комплексному плану</w:t>
      </w:r>
    </w:p>
    <w:p w:rsidR="004B2E5D" w:rsidRDefault="004B2E5D">
      <w:pPr>
        <w:pStyle w:val="ConsPlusNormal"/>
        <w:jc w:val="right"/>
      </w:pPr>
      <w:r>
        <w:t>мероприятий Саратовской области по обеспечению поэтапного</w:t>
      </w:r>
    </w:p>
    <w:p w:rsidR="004B2E5D" w:rsidRDefault="004B2E5D">
      <w:pPr>
        <w:pStyle w:val="ConsPlusNormal"/>
        <w:jc w:val="right"/>
      </w:pPr>
      <w:r>
        <w:t>доступа социально ориентированных некоммерческих</w:t>
      </w:r>
    </w:p>
    <w:p w:rsidR="004B2E5D" w:rsidRDefault="004B2E5D">
      <w:pPr>
        <w:pStyle w:val="ConsPlusNormal"/>
        <w:jc w:val="right"/>
      </w:pPr>
      <w:r>
        <w:t>организаций, осуществляющих деятельность в социальной сфере,</w:t>
      </w:r>
    </w:p>
    <w:p w:rsidR="004B2E5D" w:rsidRDefault="004B2E5D">
      <w:pPr>
        <w:pStyle w:val="ConsPlusNormal"/>
        <w:jc w:val="right"/>
      </w:pPr>
      <w:r>
        <w:t>к бюджетным средствам, выделяемым на предоставление</w:t>
      </w:r>
    </w:p>
    <w:p w:rsidR="004B2E5D" w:rsidRDefault="004B2E5D">
      <w:pPr>
        <w:pStyle w:val="ConsPlusNormal"/>
        <w:jc w:val="right"/>
      </w:pPr>
      <w:r>
        <w:t>социальных услуг населению, на 2016 - 2020 годы</w:t>
      </w: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Title"/>
        <w:jc w:val="center"/>
      </w:pPr>
      <w:bookmarkStart w:id="1" w:name="P232"/>
      <w:bookmarkEnd w:id="1"/>
      <w:r>
        <w:t>ПЕРЕЧЕНЬ</w:t>
      </w:r>
    </w:p>
    <w:p w:rsidR="004B2E5D" w:rsidRDefault="004B2E5D">
      <w:pPr>
        <w:pStyle w:val="ConsPlusTitle"/>
        <w:jc w:val="center"/>
      </w:pPr>
      <w:r>
        <w:t>ЦЕЛЕВЫХ ПОКАЗАТЕЛЕЙ КОМПЛЕКСНОГО ПЛАНА МЕРОПРИЯТИЙ</w:t>
      </w:r>
    </w:p>
    <w:p w:rsidR="004B2E5D" w:rsidRDefault="004B2E5D">
      <w:pPr>
        <w:pStyle w:val="ConsPlusTitle"/>
        <w:jc w:val="center"/>
      </w:pPr>
      <w:r>
        <w:lastRenderedPageBreak/>
        <w:t>САРАТОВСКОЙ ОБЛАСТИ ПО ОБЕСПЕЧЕНИЮ ПОЭТАПНОГО ДОСТУПА</w:t>
      </w:r>
    </w:p>
    <w:p w:rsidR="004B2E5D" w:rsidRDefault="004B2E5D">
      <w:pPr>
        <w:pStyle w:val="ConsPlusTitle"/>
        <w:jc w:val="center"/>
      </w:pPr>
      <w:r>
        <w:t>СОЦИАЛЬНО ОРИЕНТИРОВАННЫХ НЕКОММЕРЧЕСКИХ ОРГАНИЗАЦИЙ,</w:t>
      </w:r>
    </w:p>
    <w:p w:rsidR="004B2E5D" w:rsidRDefault="004B2E5D">
      <w:pPr>
        <w:pStyle w:val="ConsPlusTitle"/>
        <w:jc w:val="center"/>
      </w:pPr>
      <w:r>
        <w:t>ОСУЩЕСТВЛЯЮЩИХ ДЕЯТЕЛЬНОСТЬ В СОЦИАЛЬНОЙ СФЕРЕ, К БЮДЖЕТНЫМ</w:t>
      </w:r>
    </w:p>
    <w:p w:rsidR="004B2E5D" w:rsidRDefault="004B2E5D">
      <w:pPr>
        <w:pStyle w:val="ConsPlusTitle"/>
        <w:jc w:val="center"/>
      </w:pPr>
      <w:r>
        <w:t>СРЕДСТВАМ, ВЫДЕЛЯЕМЫМ НА ПРЕДОСТАВЛЕНИЕ СОЦИАЛЬНЫХ УСЛУГ</w:t>
      </w:r>
    </w:p>
    <w:p w:rsidR="004B2E5D" w:rsidRDefault="004B2E5D">
      <w:pPr>
        <w:pStyle w:val="ConsPlusTitle"/>
        <w:jc w:val="center"/>
      </w:pPr>
      <w:r>
        <w:t>НАСЕЛЕНИЮ, НА 2016 - 2020 ГОДЫ</w:t>
      </w:r>
    </w:p>
    <w:p w:rsidR="004B2E5D" w:rsidRDefault="004B2E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1356"/>
        <w:gridCol w:w="964"/>
        <w:gridCol w:w="850"/>
        <w:gridCol w:w="1361"/>
        <w:gridCol w:w="1361"/>
        <w:gridCol w:w="1361"/>
        <w:gridCol w:w="1361"/>
        <w:gridCol w:w="1814"/>
      </w:tblGrid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Орган исполнительной власти области, ответственный за достижение целевого показателя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Доля средств бюджетов Саратовской области, выделяемых социально ориентированным некоммерческим организациям (далее - СОНКО) на предоставление услуг, в общем объеме средств указанных бюджетов, выделяемых на предоставление услуг в соответствующей сфере:</w:t>
            </w:r>
          </w:p>
        </w:tc>
        <w:tc>
          <w:tcPr>
            <w:tcW w:w="1356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1814" w:type="dxa"/>
          </w:tcPr>
          <w:p w:rsidR="004B2E5D" w:rsidRDefault="004B2E5D">
            <w:pPr>
              <w:pStyle w:val="ConsPlusNormal"/>
            </w:pP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 xml:space="preserve">социального обслуживания и </w:t>
            </w:r>
            <w:r>
              <w:lastRenderedPageBreak/>
              <w:t>социального сопровождения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социального </w:t>
            </w:r>
            <w:r>
              <w:lastRenderedPageBreak/>
              <w:t>развития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дополнительного образования детей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культуры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физической культуры и массового спорта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молодежной политики, спорта </w:t>
            </w:r>
            <w:r>
              <w:lastRenderedPageBreak/>
              <w:t>и туризма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Доля расходов, направляемых на предоставление субсидий СОНКО, в общем объеме расходов бюджета Саратовской области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экономического развития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Размер расходов, направленных на предоставление субсидий СОНКО, в том числе: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153169,3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227279,3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314546,7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484706,7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</w:pP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по социальному обслуживанию и социальному сопровождению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147016,9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210024,2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280032,3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350040,3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по дополнительному образованию детей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по охране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СОНКО, на оказание услуг в сфере культуры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 xml:space="preserve">размер расходов, </w:t>
            </w:r>
            <w:r>
              <w:lastRenderedPageBreak/>
              <w:t>направленных на предоставление субсидий СОНКО на оказание услуг в сфере физической культуры и массового спорта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5001,8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9903,7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24263,0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46101,6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молодежной политики, спорта и туризма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2.1.6.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размер расходов, направленных на мероприятия по поддержке социально ориентированных некоммерческих организаций, связанных с реализацией общественно полезных (социальных) проектов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2164,0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Обеспечение информационной поддержки деятельности СОНКО, в том числе в средствах массовой информации, а также посредством социальной рекламы:</w:t>
            </w:r>
          </w:p>
        </w:tc>
        <w:tc>
          <w:tcPr>
            <w:tcW w:w="1356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B2E5D" w:rsidRDefault="004B2E5D">
            <w:pPr>
              <w:pStyle w:val="ConsPlusNormal"/>
            </w:pPr>
          </w:p>
        </w:tc>
        <w:tc>
          <w:tcPr>
            <w:tcW w:w="1814" w:type="dxa"/>
          </w:tcPr>
          <w:p w:rsidR="004B2E5D" w:rsidRDefault="004B2E5D">
            <w:pPr>
              <w:pStyle w:val="ConsPlusNormal"/>
            </w:pP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 xml:space="preserve">Количество публикаций о </w:t>
            </w:r>
            <w:r>
              <w:lastRenderedPageBreak/>
              <w:t>деятельности СОНКО, благотворительной деятельности и добровольчестве в средствах массовой информации, получающих поддержку из средств бюджета Саратовской области, в том числе количество публикаций, размещенных: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</w:pP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3.1.1.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министерством социального развития области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министерством образования области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министерством здравоохранения области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министерством культуры области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министерством молодежной политики, спорта и туризма области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3.1.6.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комитетом общественных связей и национальной политики области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Количество действующих региональных информационных систем для информационной поддержки деятельности СОНКО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экономического развития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>Содействие развитию кадрового потенциала СОНКО, в том числе оказание им поддержки в области подготовки, переподготовки и повышения квалификации работников и добровольцев: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</w:pPr>
          </w:p>
        </w:tc>
        <w:tc>
          <w:tcPr>
            <w:tcW w:w="964" w:type="dxa"/>
          </w:tcPr>
          <w:p w:rsidR="004B2E5D" w:rsidRDefault="004B2E5D">
            <w:pPr>
              <w:pStyle w:val="ConsPlusNormal"/>
            </w:pPr>
          </w:p>
        </w:tc>
        <w:tc>
          <w:tcPr>
            <w:tcW w:w="850" w:type="dxa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</w:tcPr>
          <w:p w:rsidR="004B2E5D" w:rsidRDefault="004B2E5D">
            <w:pPr>
              <w:pStyle w:val="ConsPlusNormal"/>
            </w:pPr>
          </w:p>
        </w:tc>
        <w:tc>
          <w:tcPr>
            <w:tcW w:w="1361" w:type="dxa"/>
          </w:tcPr>
          <w:p w:rsidR="004B2E5D" w:rsidRDefault="004B2E5D">
            <w:pPr>
              <w:pStyle w:val="ConsPlusNormal"/>
            </w:pPr>
          </w:p>
        </w:tc>
        <w:tc>
          <w:tcPr>
            <w:tcW w:w="1814" w:type="dxa"/>
          </w:tcPr>
          <w:p w:rsidR="004B2E5D" w:rsidRDefault="004B2E5D">
            <w:pPr>
              <w:pStyle w:val="ConsPlusNormal"/>
            </w:pP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</w:pPr>
            <w:r>
              <w:t xml:space="preserve">Количество работников и добровольцев СОНКО, принявших участие в конференциях и семинарах, поддержанных из </w:t>
            </w:r>
            <w:r>
              <w:lastRenderedPageBreak/>
              <w:t>средств бюджета Саратовской области и (или) бюджетов муниципальных образований, в соответствующей сфере: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</w:pP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социального обслуживания и социального сопровождения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дополнительного образования детей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 xml:space="preserve">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</w:t>
            </w:r>
            <w:r>
              <w:lastRenderedPageBreak/>
              <w:t>компонентов, профилактике отказов при рождении детей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lastRenderedPageBreak/>
              <w:t>4.1.4.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культуры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физической культуры и массового спорта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4B2E5D"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324" w:type="dxa"/>
          </w:tcPr>
          <w:p w:rsidR="004B2E5D" w:rsidRDefault="004B2E5D">
            <w:pPr>
              <w:pStyle w:val="ConsPlusNormal"/>
              <w:ind w:left="34"/>
            </w:pPr>
            <w:r>
              <w:t>при проведении мероприятий по поддержке социально ориентированных некоммерческих организаций, связанных с реализацией общественно полезных (социальных) проектов</w:t>
            </w:r>
          </w:p>
        </w:tc>
        <w:tc>
          <w:tcPr>
            <w:tcW w:w="1356" w:type="dxa"/>
          </w:tcPr>
          <w:p w:rsidR="004B2E5D" w:rsidRDefault="004B2E5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4B2E5D" w:rsidRDefault="004B2E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B2E5D" w:rsidRDefault="004B2E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4B2E5D" w:rsidRDefault="004B2E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4B2E5D" w:rsidRDefault="004B2E5D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</w:tbl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jc w:val="both"/>
      </w:pPr>
    </w:p>
    <w:p w:rsidR="004B2E5D" w:rsidRDefault="004B2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2" w:name="_GoBack"/>
      <w:bookmarkEnd w:id="2"/>
    </w:p>
    <w:sectPr w:rsidR="00EF62ED" w:rsidSect="003B465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5D"/>
    <w:rsid w:val="0012790A"/>
    <w:rsid w:val="004B2E5D"/>
    <w:rsid w:val="00715348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E5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E5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E5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E5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E5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E5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9E1E7F4F74BBE2F66931397078614FBB27FE2C13CA03A10CECF6CF9D5AB1F21346231B646A97B6D5281jFS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9E1E7F4F74BBE2F668D1E816BDB1CF1B920EFCF36A36B4E919431AEjDSCM" TargetMode="External"/><Relationship Id="rId12" Type="http://schemas.openxmlformats.org/officeDocument/2006/relationships/hyperlink" Target="consultantplus://offline/ref=6B09E1E7F4F74BBE2F66931397078614FBB27FE2C935A83A1BC29266F18CA71D263B3D26B10FA57A695688FFjDS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9E1E7F4F74BBE2F668D1E816BDB1CF2BF27EFCC31A36B4E919431AEjDSCM" TargetMode="External"/><Relationship Id="rId11" Type="http://schemas.openxmlformats.org/officeDocument/2006/relationships/hyperlink" Target="consultantplus://offline/ref=6B09E1E7F4F74BBE2F66931397078614FBB27FE2C132AD3C12CECF6CF9D5AB1F21346231B646A97B695488jFS4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B09E1E7F4F74BBE2F66931397078614FBB27FE2C13CAA3D15CECF6CF9D5AB1F21346231B646A97B6C5C8FjFS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9E1E7F4F74BBE2F66931397078614FBB27FE2C935A83C13C39266F18CA71D263B3D26B10FA57A695488FDjDS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2017-02-03T12:18:00Z</dcterms:created>
  <dcterms:modified xsi:type="dcterms:W3CDTF">2017-02-03T12:19:00Z</dcterms:modified>
</cp:coreProperties>
</file>